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240" w:line="264" w:lineRule="auto"/>
        <w:jc w:val="center"/>
        <w:rPr>
          <w:rFonts w:hAnsi="宋体"/>
          <w:b/>
          <w:sz w:val="52"/>
          <w:szCs w:val="52"/>
        </w:rPr>
      </w:pPr>
    </w:p>
    <w:p>
      <w:pPr>
        <w:pStyle w:val="7"/>
        <w:spacing w:before="240" w:after="240" w:line="264" w:lineRule="auto"/>
        <w:jc w:val="center"/>
        <w:rPr>
          <w:sz w:val="52"/>
          <w:szCs w:val="52"/>
        </w:rPr>
      </w:pPr>
      <w:r>
        <w:rPr>
          <w:rFonts w:hint="eastAsia" w:hAnsi="宋体"/>
          <w:b/>
          <w:sz w:val="52"/>
          <w:szCs w:val="52"/>
          <w:lang w:val="en-US" w:eastAsia="zh-CN"/>
        </w:rPr>
        <w:t>山</w:t>
      </w:r>
      <w:r>
        <w:rPr>
          <w:rFonts w:hint="eastAsia" w:hAnsi="宋体"/>
          <w:b/>
          <w:sz w:val="52"/>
          <w:szCs w:val="52"/>
        </w:rPr>
        <w:t>东一方制药有限公司</w:t>
      </w:r>
    </w:p>
    <w:p>
      <w:pPr>
        <w:spacing w:line="360" w:lineRule="auto"/>
        <w:jc w:val="center"/>
        <w:rPr>
          <w:rFonts w:hint="eastAsia" w:ascii="黑体" w:eastAsia="黑体"/>
          <w:b/>
          <w:sz w:val="52"/>
          <w:szCs w:val="52"/>
          <w:lang w:eastAsia="zh-CN"/>
        </w:rPr>
      </w:pPr>
      <w:r>
        <w:rPr>
          <w:rFonts w:hint="eastAsia" w:ascii="黑体" w:eastAsia="黑体"/>
          <w:b/>
          <w:sz w:val="52"/>
          <w:szCs w:val="52"/>
          <w:lang w:eastAsia="zh-CN"/>
        </w:rPr>
        <w:t>仓储物流中心扩建项目</w:t>
      </w:r>
    </w:p>
    <w:p>
      <w:pPr>
        <w:spacing w:line="360" w:lineRule="auto"/>
        <w:jc w:val="center"/>
        <w:rPr>
          <w:rFonts w:hint="eastAsia" w:ascii="黑体" w:eastAsia="黑体"/>
          <w:b/>
          <w:sz w:val="52"/>
          <w:szCs w:val="52"/>
          <w:lang w:val="en-US" w:eastAsia="zh-CN"/>
        </w:rPr>
      </w:pPr>
      <w:r>
        <w:rPr>
          <w:rFonts w:hint="eastAsia" w:ascii="黑体" w:eastAsia="黑体"/>
          <w:b/>
          <w:sz w:val="52"/>
          <w:szCs w:val="52"/>
          <w:lang w:eastAsia="zh-CN"/>
        </w:rPr>
        <w:t>暖通</w:t>
      </w:r>
      <w:r>
        <w:rPr>
          <w:rFonts w:hint="eastAsia" w:ascii="黑体" w:eastAsia="黑体"/>
          <w:b/>
          <w:sz w:val="52"/>
          <w:szCs w:val="52"/>
          <w:lang w:val="en-US" w:eastAsia="zh-CN"/>
        </w:rPr>
        <w:t>工程方形横流冷却塔采购</w:t>
      </w:r>
    </w:p>
    <w:p>
      <w:pPr>
        <w:pStyle w:val="2"/>
        <w:rPr>
          <w:rFonts w:hint="eastAsia" w:ascii="黑体" w:eastAsia="黑体"/>
          <w:b/>
          <w:sz w:val="52"/>
          <w:szCs w:val="52"/>
          <w:lang w:val="en-US" w:eastAsia="zh-CN"/>
        </w:rPr>
      </w:pPr>
    </w:p>
    <w:p>
      <w:pPr>
        <w:rPr>
          <w:rFonts w:hint="eastAsia" w:ascii="黑体" w:eastAsia="黑体"/>
          <w:b/>
          <w:sz w:val="52"/>
          <w:szCs w:val="52"/>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spacing w:line="360" w:lineRule="auto"/>
        <w:jc w:val="center"/>
        <w:rPr>
          <w:rFonts w:ascii="宋体" w:hAnsi="宋体" w:cs="宋体"/>
          <w:b/>
          <w:bCs/>
          <w:spacing w:val="26"/>
          <w:sz w:val="96"/>
        </w:rPr>
      </w:pPr>
      <w:r>
        <w:rPr>
          <w:rFonts w:hint="eastAsia" w:ascii="宋体" w:hAnsi="宋体" w:cs="宋体"/>
          <w:b/>
          <w:bCs/>
          <w:spacing w:val="26"/>
          <w:sz w:val="96"/>
        </w:rPr>
        <w:t>招标文件</w:t>
      </w:r>
    </w:p>
    <w:p>
      <w:pPr>
        <w:spacing w:line="360" w:lineRule="auto"/>
        <w:jc w:val="left"/>
        <w:rPr>
          <w:rFonts w:ascii="华文楷体" w:hAnsi="华文楷体" w:eastAsia="华文楷体"/>
          <w:sz w:val="30"/>
        </w:rPr>
      </w:pPr>
    </w:p>
    <w:p>
      <w:pPr>
        <w:pStyle w:val="2"/>
        <w:rPr>
          <w:rFonts w:ascii="华文楷体" w:hAnsi="华文楷体" w:eastAsia="华文楷体"/>
          <w:sz w:val="30"/>
        </w:rPr>
      </w:pPr>
    </w:p>
    <w:p/>
    <w:p>
      <w:pPr>
        <w:pStyle w:val="2"/>
      </w:pPr>
    </w:p>
    <w:p>
      <w:pPr>
        <w:spacing w:line="360" w:lineRule="auto"/>
        <w:ind w:firstLine="900" w:firstLineChars="300"/>
        <w:jc w:val="left"/>
        <w:rPr>
          <w:rFonts w:ascii="华文楷体" w:hAnsi="华文楷体" w:eastAsia="华文楷体"/>
          <w:sz w:val="30"/>
        </w:rPr>
      </w:pPr>
    </w:p>
    <w:p>
      <w:pPr>
        <w:spacing w:line="360" w:lineRule="auto"/>
        <w:ind w:firstLine="900" w:firstLineChars="300"/>
        <w:jc w:val="left"/>
        <w:rPr>
          <w:rFonts w:ascii="华文楷体" w:hAnsi="华文楷体" w:eastAsia="华文楷体"/>
          <w:sz w:val="30"/>
        </w:rPr>
      </w:pPr>
    </w:p>
    <w:p>
      <w:pPr>
        <w:spacing w:line="360" w:lineRule="auto"/>
        <w:ind w:firstLine="602" w:firstLineChars="200"/>
        <w:jc w:val="left"/>
        <w:rPr>
          <w:rFonts w:ascii="华文楷体" w:hAnsi="华文楷体" w:eastAsia="华文楷体"/>
          <w:b/>
          <w:bCs/>
          <w:sz w:val="30"/>
          <w:szCs w:val="30"/>
          <w:u w:val="single"/>
        </w:rPr>
      </w:pPr>
      <w:r>
        <w:rPr>
          <w:rFonts w:hint="eastAsia" w:ascii="华文楷体" w:hAnsi="华文楷体" w:eastAsia="华文楷体"/>
          <w:b/>
          <w:bCs/>
          <w:sz w:val="30"/>
        </w:rPr>
        <w:t>招    标  人：</w:t>
      </w:r>
      <w:r>
        <w:rPr>
          <w:rFonts w:hint="eastAsia" w:ascii="华文楷体" w:hAnsi="华文楷体" w:eastAsia="华文楷体"/>
          <w:b/>
          <w:bCs/>
          <w:sz w:val="30"/>
          <w:lang w:val="en-US" w:eastAsia="zh-CN"/>
        </w:rPr>
        <w:t>山</w:t>
      </w:r>
      <w:r>
        <w:rPr>
          <w:rFonts w:hint="eastAsia" w:ascii="华文楷体" w:hAnsi="华文楷体" w:eastAsia="华文楷体"/>
          <w:b/>
          <w:bCs/>
          <w:sz w:val="30"/>
          <w:szCs w:val="30"/>
          <w:u w:val="single"/>
        </w:rPr>
        <w:t>东一方制药有限公司</w:t>
      </w:r>
    </w:p>
    <w:p>
      <w:pPr>
        <w:spacing w:line="360" w:lineRule="auto"/>
        <w:ind w:firstLine="643" w:firstLineChars="200"/>
        <w:jc w:val="left"/>
        <w:rPr>
          <w:rFonts w:hint="eastAsia" w:ascii="华文楷体" w:hAnsi="华文楷体" w:eastAsia="华文楷体"/>
          <w:b/>
          <w:bCs/>
          <w:sz w:val="32"/>
        </w:rPr>
      </w:pPr>
      <w:r>
        <w:rPr>
          <w:rFonts w:hint="eastAsia" w:ascii="华文楷体" w:hAnsi="华文楷体" w:eastAsia="华文楷体"/>
          <w:b/>
          <w:bCs/>
          <w:sz w:val="32"/>
        </w:rPr>
        <w:t>编</w:t>
      </w:r>
      <w:r>
        <w:rPr>
          <w:rFonts w:ascii="华文楷体" w:hAnsi="华文楷体" w:eastAsia="华文楷体"/>
          <w:b/>
          <w:bCs/>
          <w:sz w:val="32"/>
        </w:rPr>
        <w:t xml:space="preserve"> </w:t>
      </w:r>
      <w:r>
        <w:rPr>
          <w:rFonts w:hint="eastAsia" w:ascii="华文楷体" w:hAnsi="华文楷体" w:eastAsia="华文楷体"/>
          <w:b/>
          <w:bCs/>
          <w:sz w:val="32"/>
        </w:rPr>
        <w:t>制</w:t>
      </w:r>
      <w:r>
        <w:rPr>
          <w:rFonts w:ascii="华文楷体" w:hAnsi="华文楷体" w:eastAsia="华文楷体"/>
          <w:b/>
          <w:bCs/>
          <w:sz w:val="32"/>
        </w:rPr>
        <w:t xml:space="preserve"> </w:t>
      </w:r>
      <w:r>
        <w:rPr>
          <w:rFonts w:hint="eastAsia" w:ascii="华文楷体" w:hAnsi="华文楷体" w:eastAsia="华文楷体"/>
          <w:b/>
          <w:bCs/>
          <w:sz w:val="32"/>
        </w:rPr>
        <w:t>日</w:t>
      </w:r>
      <w:r>
        <w:rPr>
          <w:rFonts w:ascii="华文楷体" w:hAnsi="华文楷体" w:eastAsia="华文楷体"/>
          <w:b/>
          <w:bCs/>
          <w:sz w:val="32"/>
        </w:rPr>
        <w:t xml:space="preserve"> </w:t>
      </w:r>
      <w:r>
        <w:rPr>
          <w:rFonts w:hint="eastAsia" w:ascii="华文楷体" w:hAnsi="华文楷体" w:eastAsia="华文楷体"/>
          <w:b/>
          <w:bCs/>
          <w:sz w:val="32"/>
        </w:rPr>
        <w:t>期：</w:t>
      </w:r>
      <w:r>
        <w:rPr>
          <w:rFonts w:hint="eastAsia" w:ascii="华文楷体" w:hAnsi="华文楷体" w:eastAsia="华文楷体"/>
          <w:b/>
          <w:bCs/>
          <w:sz w:val="32"/>
          <w:u w:val="single"/>
        </w:rPr>
        <w:t>20</w:t>
      </w:r>
      <w:r>
        <w:rPr>
          <w:rFonts w:hint="eastAsia" w:ascii="华文楷体" w:hAnsi="华文楷体" w:eastAsia="华文楷体"/>
          <w:b/>
          <w:bCs/>
          <w:sz w:val="32"/>
          <w:u w:val="single"/>
          <w:lang w:val="en-US" w:eastAsia="zh-CN"/>
        </w:rPr>
        <w:t xml:space="preserve">22 </w:t>
      </w:r>
      <w:r>
        <w:rPr>
          <w:rFonts w:hint="eastAsia" w:ascii="华文楷体" w:hAnsi="华文楷体" w:eastAsia="华文楷体"/>
          <w:b/>
          <w:bCs/>
          <w:sz w:val="32"/>
        </w:rPr>
        <w:t>年</w:t>
      </w:r>
      <w:r>
        <w:rPr>
          <w:rFonts w:hint="eastAsia" w:ascii="华文楷体" w:hAnsi="华文楷体" w:eastAsia="华文楷体"/>
          <w:b/>
          <w:bCs/>
          <w:sz w:val="32"/>
          <w:u w:val="single"/>
        </w:rPr>
        <w:t xml:space="preserve"> </w:t>
      </w:r>
      <w:r>
        <w:rPr>
          <w:rFonts w:hint="eastAsia" w:ascii="华文楷体" w:hAnsi="华文楷体" w:eastAsia="华文楷体"/>
          <w:b/>
          <w:bCs/>
          <w:sz w:val="32"/>
          <w:u w:val="single"/>
          <w:lang w:val="en-US" w:eastAsia="zh-CN"/>
        </w:rPr>
        <w:t xml:space="preserve">07 </w:t>
      </w:r>
      <w:r>
        <w:rPr>
          <w:rFonts w:hint="eastAsia" w:ascii="华文楷体" w:hAnsi="华文楷体" w:eastAsia="华文楷体"/>
          <w:b/>
          <w:bCs/>
          <w:sz w:val="32"/>
        </w:rPr>
        <w:t>月</w:t>
      </w:r>
      <w:r>
        <w:rPr>
          <w:rFonts w:hint="eastAsia" w:ascii="华文楷体" w:hAnsi="华文楷体" w:eastAsia="华文楷体"/>
          <w:b/>
          <w:bCs/>
          <w:sz w:val="32"/>
          <w:u w:val="single"/>
        </w:rPr>
        <w:t xml:space="preserve"> </w:t>
      </w:r>
      <w:r>
        <w:rPr>
          <w:rFonts w:hint="eastAsia" w:ascii="华文楷体" w:hAnsi="华文楷体" w:eastAsia="华文楷体"/>
          <w:b/>
          <w:bCs/>
          <w:sz w:val="32"/>
          <w:u w:val="single"/>
          <w:lang w:val="en-US" w:eastAsia="zh-CN"/>
        </w:rPr>
        <w:t xml:space="preserve">19 </w:t>
      </w:r>
      <w:r>
        <w:rPr>
          <w:rFonts w:hint="eastAsia" w:ascii="华文楷体" w:hAnsi="华文楷体" w:eastAsia="华文楷体"/>
          <w:b/>
          <w:bCs/>
          <w:sz w:val="32"/>
        </w:rPr>
        <w:t>日</w:t>
      </w:r>
    </w:p>
    <w:p>
      <w:pPr>
        <w:spacing w:line="360" w:lineRule="auto"/>
        <w:jc w:val="left"/>
        <w:rPr>
          <w:rFonts w:hint="eastAsia" w:ascii="华文楷体" w:hAnsi="华文楷体" w:eastAsia="华文楷体"/>
          <w:b/>
          <w:bCs/>
          <w:sz w:val="32"/>
        </w:rPr>
      </w:pPr>
    </w:p>
    <w:p>
      <w:pPr>
        <w:jc w:val="center"/>
        <w:rPr>
          <w:rStyle w:val="15"/>
          <w:sz w:val="44"/>
          <w:szCs w:val="44"/>
        </w:rPr>
      </w:pPr>
      <w:r>
        <w:rPr>
          <w:rStyle w:val="15"/>
          <w:rFonts w:hint="eastAsia"/>
          <w:sz w:val="44"/>
          <w:szCs w:val="44"/>
        </w:rPr>
        <w:t>目 录</w:t>
      </w:r>
    </w:p>
    <w:p>
      <w:pPr>
        <w:ind w:firstLine="903" w:firstLineChars="200"/>
        <w:jc w:val="left"/>
        <w:rPr>
          <w:rStyle w:val="15"/>
          <w:sz w:val="44"/>
          <w:szCs w:val="44"/>
        </w:rPr>
      </w:pPr>
    </w:p>
    <w:p>
      <w:pPr>
        <w:jc w:val="left"/>
        <w:rPr>
          <w:rStyle w:val="15"/>
          <w:sz w:val="28"/>
          <w:szCs w:val="28"/>
        </w:rPr>
      </w:pPr>
      <w:r>
        <w:rPr>
          <w:rStyle w:val="15"/>
          <w:rFonts w:hint="eastAsia"/>
          <w:sz w:val="28"/>
          <w:szCs w:val="28"/>
        </w:rPr>
        <w:t>第一部分：招标邀请</w:t>
      </w:r>
    </w:p>
    <w:p>
      <w:pPr>
        <w:pStyle w:val="4"/>
        <w:bidi w:val="0"/>
        <w:ind w:firstLine="582" w:firstLineChars="200"/>
        <w:jc w:val="both"/>
        <w:rPr>
          <w:rFonts w:hint="eastAsia" w:ascii="Arial" w:hAnsi="Arial" w:cs="Times New Roman"/>
          <w:lang w:val="en-US" w:eastAsia="zh-CN"/>
        </w:rPr>
      </w:pPr>
      <w:r>
        <w:rPr>
          <w:rStyle w:val="15"/>
          <w:rFonts w:hint="eastAsia"/>
          <w:b/>
          <w:sz w:val="28"/>
          <w:szCs w:val="28"/>
        </w:rPr>
        <w:t xml:space="preserve">一  </w:t>
      </w:r>
      <w:r>
        <w:rPr>
          <w:rFonts w:hint="eastAsia" w:ascii="Arial" w:hAnsi="Arial" w:cs="Times New Roman"/>
        </w:rPr>
        <w:t>工程项目</w:t>
      </w:r>
      <w:r>
        <w:rPr>
          <w:rFonts w:hint="eastAsia" w:ascii="Arial" w:hAnsi="Arial" w:cs="Times New Roman"/>
          <w:lang w:eastAsia="zh-CN"/>
        </w:rPr>
        <w:t>建设</w:t>
      </w:r>
      <w:r>
        <w:rPr>
          <w:rFonts w:hint="eastAsia" w:ascii="Arial" w:hAnsi="Arial" w:cs="Times New Roman"/>
          <w:lang w:val="en-US" w:eastAsia="zh-CN"/>
        </w:rPr>
        <w:t>廉洁自律告知书</w:t>
      </w:r>
    </w:p>
    <w:p>
      <w:pPr>
        <w:ind w:firstLine="582" w:firstLineChars="200"/>
        <w:jc w:val="left"/>
        <w:rPr>
          <w:rStyle w:val="15"/>
          <w:sz w:val="28"/>
          <w:szCs w:val="28"/>
        </w:rPr>
      </w:pPr>
      <w:r>
        <w:rPr>
          <w:rStyle w:val="15"/>
          <w:rFonts w:hint="eastAsia"/>
          <w:sz w:val="28"/>
          <w:szCs w:val="28"/>
          <w:lang w:eastAsia="zh-CN"/>
        </w:rPr>
        <w:t>二</w:t>
      </w:r>
      <w:r>
        <w:rPr>
          <w:rStyle w:val="15"/>
          <w:rFonts w:hint="eastAsia"/>
          <w:sz w:val="28"/>
          <w:szCs w:val="28"/>
          <w:lang w:val="en-US" w:eastAsia="zh-CN"/>
        </w:rPr>
        <w:t xml:space="preserve">  </w:t>
      </w:r>
      <w:r>
        <w:rPr>
          <w:rStyle w:val="15"/>
          <w:rFonts w:hint="eastAsia"/>
          <w:sz w:val="28"/>
          <w:szCs w:val="28"/>
        </w:rPr>
        <w:t>招标邀请</w:t>
      </w:r>
    </w:p>
    <w:p>
      <w:pPr>
        <w:jc w:val="left"/>
        <w:rPr>
          <w:rStyle w:val="15"/>
          <w:sz w:val="28"/>
          <w:szCs w:val="28"/>
        </w:rPr>
      </w:pPr>
      <w:r>
        <w:rPr>
          <w:rStyle w:val="15"/>
          <w:rFonts w:hint="eastAsia"/>
          <w:sz w:val="28"/>
          <w:szCs w:val="28"/>
        </w:rPr>
        <w:t>第二部分： 招标须知</w:t>
      </w:r>
    </w:p>
    <w:p>
      <w:pPr>
        <w:ind w:firstLine="582" w:firstLineChars="200"/>
        <w:jc w:val="left"/>
        <w:rPr>
          <w:rStyle w:val="15"/>
          <w:sz w:val="28"/>
          <w:szCs w:val="28"/>
        </w:rPr>
      </w:pPr>
      <w:r>
        <w:rPr>
          <w:rStyle w:val="15"/>
          <w:rFonts w:hint="eastAsia"/>
          <w:sz w:val="28"/>
          <w:szCs w:val="28"/>
        </w:rPr>
        <w:t>一  说明</w:t>
      </w:r>
    </w:p>
    <w:p>
      <w:pPr>
        <w:ind w:firstLine="582" w:firstLineChars="200"/>
        <w:jc w:val="left"/>
        <w:rPr>
          <w:rStyle w:val="15"/>
          <w:sz w:val="28"/>
          <w:szCs w:val="28"/>
        </w:rPr>
      </w:pPr>
      <w:r>
        <w:rPr>
          <w:rStyle w:val="15"/>
          <w:rFonts w:hint="eastAsia"/>
          <w:sz w:val="28"/>
          <w:szCs w:val="28"/>
        </w:rPr>
        <w:t>二  招标文件</w:t>
      </w:r>
    </w:p>
    <w:p>
      <w:pPr>
        <w:ind w:firstLine="582" w:firstLineChars="200"/>
        <w:jc w:val="left"/>
        <w:rPr>
          <w:rStyle w:val="15"/>
          <w:sz w:val="28"/>
          <w:szCs w:val="28"/>
        </w:rPr>
      </w:pPr>
      <w:r>
        <w:rPr>
          <w:rStyle w:val="15"/>
          <w:rFonts w:hint="eastAsia"/>
          <w:sz w:val="28"/>
          <w:szCs w:val="28"/>
        </w:rPr>
        <w:t>三  招标文件的编写</w:t>
      </w:r>
    </w:p>
    <w:p>
      <w:pPr>
        <w:jc w:val="left"/>
        <w:rPr>
          <w:rStyle w:val="15"/>
          <w:sz w:val="28"/>
          <w:szCs w:val="28"/>
        </w:rPr>
      </w:pPr>
      <w:r>
        <w:rPr>
          <w:rStyle w:val="15"/>
          <w:rFonts w:hint="eastAsia"/>
          <w:sz w:val="28"/>
          <w:szCs w:val="28"/>
        </w:rPr>
        <w:t>四  投标</w:t>
      </w:r>
    </w:p>
    <w:p>
      <w:pPr>
        <w:jc w:val="left"/>
        <w:rPr>
          <w:rStyle w:val="15"/>
          <w:sz w:val="28"/>
          <w:szCs w:val="28"/>
        </w:rPr>
      </w:pPr>
      <w:r>
        <w:rPr>
          <w:rStyle w:val="15"/>
          <w:rFonts w:hint="eastAsia"/>
          <w:sz w:val="28"/>
          <w:szCs w:val="28"/>
        </w:rPr>
        <w:t>五  开标及评标</w:t>
      </w:r>
    </w:p>
    <w:p>
      <w:pPr>
        <w:jc w:val="left"/>
        <w:rPr>
          <w:rStyle w:val="15"/>
          <w:sz w:val="28"/>
          <w:szCs w:val="28"/>
        </w:rPr>
      </w:pPr>
      <w:r>
        <w:rPr>
          <w:rStyle w:val="15"/>
          <w:rFonts w:hint="eastAsia"/>
          <w:sz w:val="28"/>
          <w:szCs w:val="28"/>
        </w:rPr>
        <w:t>六  签订合同</w:t>
      </w:r>
    </w:p>
    <w:p>
      <w:pPr>
        <w:jc w:val="left"/>
        <w:rPr>
          <w:rStyle w:val="15"/>
          <w:sz w:val="28"/>
          <w:szCs w:val="28"/>
        </w:rPr>
      </w:pPr>
      <w:r>
        <w:rPr>
          <w:rStyle w:val="15"/>
          <w:rFonts w:hint="eastAsia"/>
          <w:sz w:val="28"/>
          <w:szCs w:val="28"/>
        </w:rPr>
        <w:t>七  其他事项</w:t>
      </w:r>
    </w:p>
    <w:p>
      <w:pPr>
        <w:jc w:val="left"/>
        <w:rPr>
          <w:rStyle w:val="15"/>
          <w:sz w:val="28"/>
          <w:szCs w:val="28"/>
        </w:rPr>
      </w:pPr>
      <w:r>
        <w:rPr>
          <w:rStyle w:val="15"/>
          <w:rFonts w:hint="eastAsia"/>
          <w:sz w:val="28"/>
          <w:szCs w:val="28"/>
        </w:rPr>
        <w:t>第三部分：投标书</w:t>
      </w:r>
    </w:p>
    <w:p>
      <w:pPr>
        <w:ind w:firstLine="582" w:firstLineChars="200"/>
        <w:jc w:val="left"/>
        <w:rPr>
          <w:rStyle w:val="15"/>
          <w:sz w:val="28"/>
          <w:szCs w:val="28"/>
        </w:rPr>
      </w:pPr>
      <w:r>
        <w:rPr>
          <w:rStyle w:val="15"/>
          <w:rFonts w:hint="eastAsia"/>
          <w:sz w:val="28"/>
          <w:szCs w:val="28"/>
        </w:rPr>
        <w:t>一   投标书封面格式</w:t>
      </w:r>
    </w:p>
    <w:p>
      <w:pPr>
        <w:ind w:firstLine="582" w:firstLineChars="200"/>
        <w:jc w:val="left"/>
        <w:rPr>
          <w:rStyle w:val="15"/>
          <w:sz w:val="28"/>
          <w:szCs w:val="28"/>
        </w:rPr>
      </w:pPr>
      <w:r>
        <w:rPr>
          <w:rStyle w:val="15"/>
          <w:rFonts w:hint="eastAsia"/>
          <w:sz w:val="28"/>
          <w:szCs w:val="28"/>
        </w:rPr>
        <w:t>二   投标书格式</w:t>
      </w:r>
    </w:p>
    <w:p>
      <w:pPr>
        <w:ind w:firstLine="582" w:firstLineChars="200"/>
        <w:jc w:val="left"/>
        <w:rPr>
          <w:rStyle w:val="15"/>
          <w:sz w:val="28"/>
          <w:szCs w:val="28"/>
        </w:rPr>
      </w:pPr>
      <w:r>
        <w:rPr>
          <w:rStyle w:val="15"/>
          <w:rFonts w:hint="eastAsia"/>
          <w:sz w:val="28"/>
          <w:szCs w:val="28"/>
        </w:rPr>
        <w:t>三  开标大会唱标报告格式</w:t>
      </w:r>
    </w:p>
    <w:p>
      <w:pPr>
        <w:ind w:firstLine="582" w:firstLineChars="200"/>
        <w:jc w:val="left"/>
        <w:rPr>
          <w:rStyle w:val="15"/>
          <w:sz w:val="28"/>
          <w:szCs w:val="28"/>
        </w:rPr>
      </w:pPr>
      <w:r>
        <w:rPr>
          <w:rStyle w:val="15"/>
          <w:rFonts w:hint="eastAsia"/>
          <w:sz w:val="28"/>
          <w:szCs w:val="28"/>
        </w:rPr>
        <w:t xml:space="preserve">四  </w:t>
      </w:r>
      <w:r>
        <w:rPr>
          <w:rStyle w:val="15"/>
          <w:sz w:val="28"/>
          <w:szCs w:val="28"/>
        </w:rPr>
        <w:t>投标设备数量价格表格式</w:t>
      </w:r>
    </w:p>
    <w:p>
      <w:pPr>
        <w:ind w:firstLine="582" w:firstLineChars="200"/>
        <w:jc w:val="left"/>
        <w:rPr>
          <w:rStyle w:val="15"/>
          <w:sz w:val="28"/>
          <w:szCs w:val="28"/>
        </w:rPr>
      </w:pPr>
      <w:r>
        <w:rPr>
          <w:rStyle w:val="15"/>
          <w:rFonts w:hint="eastAsia"/>
          <w:sz w:val="28"/>
          <w:szCs w:val="28"/>
        </w:rPr>
        <w:t xml:space="preserve">五  </w:t>
      </w:r>
      <w:r>
        <w:rPr>
          <w:rStyle w:val="15"/>
          <w:sz w:val="28"/>
          <w:szCs w:val="28"/>
        </w:rPr>
        <w:t>企业法人营业执照影印件</w:t>
      </w:r>
    </w:p>
    <w:p>
      <w:pPr>
        <w:ind w:firstLine="582" w:firstLineChars="200"/>
        <w:jc w:val="left"/>
        <w:rPr>
          <w:rStyle w:val="15"/>
          <w:sz w:val="28"/>
          <w:szCs w:val="28"/>
        </w:rPr>
      </w:pPr>
      <w:r>
        <w:rPr>
          <w:rStyle w:val="15"/>
          <w:rFonts w:hint="eastAsia"/>
          <w:sz w:val="28"/>
          <w:szCs w:val="28"/>
        </w:rPr>
        <w:t xml:space="preserve">六  </w:t>
      </w:r>
      <w:r>
        <w:rPr>
          <w:rStyle w:val="15"/>
          <w:sz w:val="28"/>
          <w:szCs w:val="28"/>
        </w:rPr>
        <w:t>投标企业资格报告</w:t>
      </w:r>
    </w:p>
    <w:p>
      <w:pPr>
        <w:ind w:firstLine="582" w:firstLineChars="200"/>
        <w:jc w:val="left"/>
        <w:rPr>
          <w:rStyle w:val="15"/>
          <w:sz w:val="28"/>
          <w:szCs w:val="28"/>
        </w:rPr>
      </w:pPr>
      <w:r>
        <w:rPr>
          <w:rStyle w:val="15"/>
          <w:rFonts w:hint="eastAsia"/>
          <w:sz w:val="28"/>
          <w:szCs w:val="28"/>
        </w:rPr>
        <w:t xml:space="preserve">七   </w:t>
      </w:r>
      <w:r>
        <w:rPr>
          <w:rStyle w:val="15"/>
          <w:sz w:val="28"/>
          <w:szCs w:val="28"/>
        </w:rPr>
        <w:t>投标设备报告</w:t>
      </w:r>
    </w:p>
    <w:p>
      <w:pPr>
        <w:ind w:firstLine="582" w:firstLineChars="200"/>
        <w:jc w:val="left"/>
        <w:rPr>
          <w:rStyle w:val="15"/>
          <w:sz w:val="28"/>
          <w:szCs w:val="28"/>
        </w:rPr>
      </w:pPr>
      <w:r>
        <w:rPr>
          <w:rStyle w:val="15"/>
          <w:rFonts w:hint="eastAsia"/>
          <w:sz w:val="28"/>
          <w:szCs w:val="28"/>
        </w:rPr>
        <w:t>八   投</w:t>
      </w:r>
      <w:r>
        <w:rPr>
          <w:rStyle w:val="15"/>
          <w:sz w:val="28"/>
          <w:szCs w:val="28"/>
        </w:rPr>
        <w:t>标设备偏差表</w:t>
      </w:r>
    </w:p>
    <w:p>
      <w:pPr>
        <w:ind w:firstLine="582" w:firstLineChars="200"/>
        <w:jc w:val="left"/>
        <w:rPr>
          <w:rStyle w:val="15"/>
          <w:sz w:val="28"/>
          <w:szCs w:val="28"/>
        </w:rPr>
      </w:pPr>
      <w:r>
        <w:rPr>
          <w:rStyle w:val="15"/>
          <w:rFonts w:hint="eastAsia"/>
          <w:sz w:val="28"/>
          <w:szCs w:val="28"/>
        </w:rPr>
        <w:t xml:space="preserve">九   </w:t>
      </w:r>
      <w:r>
        <w:rPr>
          <w:rStyle w:val="15"/>
          <w:sz w:val="28"/>
          <w:szCs w:val="28"/>
        </w:rPr>
        <w:t>法人代表授权书</w:t>
      </w:r>
    </w:p>
    <w:p>
      <w:pPr>
        <w:ind w:firstLine="582" w:firstLineChars="200"/>
        <w:jc w:val="left"/>
        <w:rPr>
          <w:rStyle w:val="15"/>
          <w:sz w:val="28"/>
          <w:szCs w:val="28"/>
        </w:rPr>
      </w:pPr>
      <w:r>
        <w:rPr>
          <w:rStyle w:val="15"/>
          <w:rFonts w:hint="eastAsia"/>
          <w:sz w:val="28"/>
          <w:szCs w:val="28"/>
        </w:rPr>
        <w:t xml:space="preserve">十 </w:t>
      </w:r>
      <w:r>
        <w:rPr>
          <w:rStyle w:val="15"/>
          <w:sz w:val="28"/>
          <w:szCs w:val="28"/>
        </w:rPr>
        <w:t xml:space="preserve">  </w:t>
      </w:r>
      <w:r>
        <w:rPr>
          <w:rStyle w:val="15"/>
          <w:rFonts w:hint="eastAsia"/>
          <w:sz w:val="28"/>
          <w:szCs w:val="28"/>
        </w:rPr>
        <w:t>保密承诺书</w:t>
      </w:r>
    </w:p>
    <w:p>
      <w:pPr>
        <w:ind w:firstLine="582" w:firstLineChars="200"/>
        <w:jc w:val="left"/>
        <w:rPr>
          <w:rStyle w:val="15"/>
          <w:sz w:val="28"/>
          <w:szCs w:val="28"/>
        </w:rPr>
      </w:pPr>
      <w:r>
        <w:rPr>
          <w:rStyle w:val="15"/>
          <w:rFonts w:hint="eastAsia"/>
          <w:sz w:val="28"/>
          <w:szCs w:val="28"/>
        </w:rPr>
        <w:t>十一 投标廉政承诺书</w:t>
      </w:r>
    </w:p>
    <w:p>
      <w:pPr>
        <w:jc w:val="left"/>
        <w:rPr>
          <w:rStyle w:val="15"/>
          <w:sz w:val="28"/>
          <w:szCs w:val="28"/>
        </w:rPr>
      </w:pPr>
      <w:r>
        <w:rPr>
          <w:rStyle w:val="15"/>
          <w:rFonts w:hint="eastAsia"/>
          <w:sz w:val="28"/>
          <w:szCs w:val="28"/>
        </w:rPr>
        <w:t>第四部分： 合同基本条款</w:t>
      </w:r>
    </w:p>
    <w:p>
      <w:pPr>
        <w:ind w:firstLine="582" w:firstLineChars="200"/>
        <w:jc w:val="left"/>
        <w:rPr>
          <w:rStyle w:val="15"/>
          <w:sz w:val="28"/>
          <w:szCs w:val="28"/>
        </w:rPr>
      </w:pPr>
      <w:r>
        <w:rPr>
          <w:rStyle w:val="15"/>
          <w:rFonts w:hint="eastAsia"/>
          <w:sz w:val="28"/>
          <w:szCs w:val="28"/>
        </w:rPr>
        <w:t>一   说明</w:t>
      </w:r>
    </w:p>
    <w:p>
      <w:pPr>
        <w:ind w:firstLine="582" w:firstLineChars="200"/>
        <w:jc w:val="left"/>
        <w:rPr>
          <w:rStyle w:val="15"/>
          <w:sz w:val="28"/>
          <w:szCs w:val="28"/>
        </w:rPr>
      </w:pPr>
      <w:r>
        <w:rPr>
          <w:rStyle w:val="15"/>
          <w:rFonts w:hint="eastAsia"/>
          <w:sz w:val="28"/>
          <w:szCs w:val="28"/>
        </w:rPr>
        <w:t>二   设备条款</w:t>
      </w:r>
    </w:p>
    <w:p>
      <w:pPr>
        <w:ind w:firstLine="582" w:firstLineChars="200"/>
        <w:jc w:val="left"/>
        <w:rPr>
          <w:rStyle w:val="15"/>
          <w:sz w:val="28"/>
          <w:szCs w:val="28"/>
        </w:rPr>
      </w:pPr>
      <w:r>
        <w:rPr>
          <w:rStyle w:val="15"/>
          <w:rFonts w:hint="eastAsia"/>
          <w:sz w:val="28"/>
          <w:szCs w:val="28"/>
        </w:rPr>
        <w:t>三   技术资料</w:t>
      </w:r>
    </w:p>
    <w:p>
      <w:pPr>
        <w:ind w:firstLine="582" w:firstLineChars="200"/>
        <w:jc w:val="left"/>
        <w:rPr>
          <w:rStyle w:val="15"/>
          <w:sz w:val="28"/>
          <w:szCs w:val="28"/>
        </w:rPr>
      </w:pPr>
      <w:r>
        <w:rPr>
          <w:rStyle w:val="15"/>
          <w:rFonts w:hint="eastAsia"/>
          <w:sz w:val="28"/>
          <w:szCs w:val="28"/>
        </w:rPr>
        <w:t>四   质量保证</w:t>
      </w:r>
    </w:p>
    <w:p>
      <w:pPr>
        <w:ind w:firstLine="582" w:firstLineChars="200"/>
        <w:jc w:val="left"/>
        <w:rPr>
          <w:rStyle w:val="15"/>
          <w:sz w:val="28"/>
          <w:szCs w:val="28"/>
        </w:rPr>
      </w:pPr>
      <w:r>
        <w:rPr>
          <w:rStyle w:val="15"/>
          <w:rFonts w:hint="eastAsia"/>
          <w:sz w:val="28"/>
          <w:szCs w:val="28"/>
        </w:rPr>
        <w:t>五   验收</w:t>
      </w:r>
    </w:p>
    <w:p>
      <w:pPr>
        <w:ind w:firstLine="582" w:firstLineChars="200"/>
        <w:jc w:val="left"/>
        <w:rPr>
          <w:rStyle w:val="15"/>
          <w:sz w:val="28"/>
          <w:szCs w:val="28"/>
        </w:rPr>
      </w:pPr>
      <w:r>
        <w:rPr>
          <w:rStyle w:val="15"/>
          <w:rFonts w:hint="eastAsia"/>
          <w:sz w:val="28"/>
          <w:szCs w:val="28"/>
        </w:rPr>
        <w:t xml:space="preserve">六   </w:t>
      </w:r>
      <w:r>
        <w:rPr>
          <w:rStyle w:val="15"/>
          <w:sz w:val="28"/>
          <w:szCs w:val="28"/>
        </w:rPr>
        <w:t>设备发运、包装及运输</w:t>
      </w:r>
    </w:p>
    <w:p>
      <w:pPr>
        <w:ind w:firstLine="582" w:firstLineChars="200"/>
        <w:jc w:val="left"/>
        <w:rPr>
          <w:rStyle w:val="15"/>
          <w:sz w:val="28"/>
          <w:szCs w:val="28"/>
        </w:rPr>
      </w:pPr>
      <w:r>
        <w:rPr>
          <w:rStyle w:val="15"/>
          <w:rFonts w:hint="eastAsia"/>
          <w:sz w:val="28"/>
          <w:szCs w:val="28"/>
        </w:rPr>
        <w:t xml:space="preserve">七   </w:t>
      </w:r>
      <w:r>
        <w:rPr>
          <w:rStyle w:val="15"/>
          <w:sz w:val="28"/>
          <w:szCs w:val="28"/>
        </w:rPr>
        <w:t>交货期及交货方式</w:t>
      </w:r>
    </w:p>
    <w:p>
      <w:pPr>
        <w:ind w:firstLine="582" w:firstLineChars="200"/>
        <w:jc w:val="left"/>
        <w:rPr>
          <w:rStyle w:val="15"/>
          <w:sz w:val="28"/>
          <w:szCs w:val="28"/>
        </w:rPr>
      </w:pPr>
      <w:r>
        <w:rPr>
          <w:rStyle w:val="15"/>
          <w:rFonts w:hint="eastAsia"/>
          <w:sz w:val="28"/>
          <w:szCs w:val="28"/>
        </w:rPr>
        <w:t xml:space="preserve">八   </w:t>
      </w:r>
      <w:r>
        <w:rPr>
          <w:rStyle w:val="15"/>
          <w:sz w:val="28"/>
          <w:szCs w:val="28"/>
        </w:rPr>
        <w:t>付款方式</w:t>
      </w:r>
    </w:p>
    <w:p>
      <w:pPr>
        <w:ind w:firstLine="582" w:firstLineChars="200"/>
        <w:jc w:val="left"/>
        <w:rPr>
          <w:rStyle w:val="15"/>
          <w:sz w:val="28"/>
          <w:szCs w:val="28"/>
        </w:rPr>
      </w:pPr>
      <w:r>
        <w:rPr>
          <w:rStyle w:val="15"/>
          <w:rFonts w:hint="eastAsia"/>
          <w:sz w:val="28"/>
          <w:szCs w:val="28"/>
        </w:rPr>
        <w:t xml:space="preserve">九   </w:t>
      </w:r>
      <w:r>
        <w:rPr>
          <w:rStyle w:val="15"/>
          <w:sz w:val="28"/>
          <w:szCs w:val="28"/>
        </w:rPr>
        <w:t>违约责任</w:t>
      </w:r>
    </w:p>
    <w:p>
      <w:pPr>
        <w:ind w:firstLine="582" w:firstLineChars="200"/>
        <w:jc w:val="left"/>
        <w:rPr>
          <w:rStyle w:val="15"/>
          <w:sz w:val="28"/>
          <w:szCs w:val="28"/>
        </w:rPr>
      </w:pPr>
      <w:r>
        <w:rPr>
          <w:rStyle w:val="15"/>
          <w:rFonts w:hint="eastAsia"/>
          <w:sz w:val="28"/>
          <w:szCs w:val="28"/>
        </w:rPr>
        <w:t xml:space="preserve">十   </w:t>
      </w:r>
      <w:r>
        <w:rPr>
          <w:rStyle w:val="15"/>
          <w:sz w:val="28"/>
          <w:szCs w:val="28"/>
        </w:rPr>
        <w:t>不可抗力事件处理</w:t>
      </w:r>
    </w:p>
    <w:p>
      <w:pPr>
        <w:ind w:firstLine="582" w:firstLineChars="200"/>
        <w:jc w:val="left"/>
        <w:rPr>
          <w:rStyle w:val="15"/>
          <w:sz w:val="28"/>
          <w:szCs w:val="28"/>
        </w:rPr>
      </w:pPr>
      <w:r>
        <w:rPr>
          <w:rStyle w:val="15"/>
          <w:rFonts w:hint="eastAsia"/>
          <w:sz w:val="28"/>
          <w:szCs w:val="28"/>
        </w:rPr>
        <w:t xml:space="preserve">十一  </w:t>
      </w:r>
      <w:r>
        <w:rPr>
          <w:rStyle w:val="15"/>
          <w:sz w:val="28"/>
          <w:szCs w:val="28"/>
        </w:rPr>
        <w:t>仲裁</w:t>
      </w:r>
    </w:p>
    <w:p>
      <w:pPr>
        <w:ind w:firstLine="582" w:firstLineChars="200"/>
        <w:jc w:val="left"/>
        <w:rPr>
          <w:rStyle w:val="15"/>
          <w:sz w:val="28"/>
          <w:szCs w:val="28"/>
        </w:rPr>
      </w:pPr>
      <w:r>
        <w:rPr>
          <w:rStyle w:val="15"/>
          <w:rFonts w:hint="eastAsia"/>
          <w:sz w:val="28"/>
          <w:szCs w:val="28"/>
        </w:rPr>
        <w:t xml:space="preserve">十二  </w:t>
      </w:r>
      <w:r>
        <w:rPr>
          <w:rStyle w:val="15"/>
          <w:sz w:val="28"/>
          <w:szCs w:val="28"/>
        </w:rPr>
        <w:t>合同生效及其他</w:t>
      </w:r>
    </w:p>
    <w:p>
      <w:pPr>
        <w:jc w:val="left"/>
        <w:rPr>
          <w:sz w:val="28"/>
          <w:szCs w:val="28"/>
        </w:rPr>
      </w:pPr>
    </w:p>
    <w:p>
      <w:pPr>
        <w:spacing w:line="360" w:lineRule="auto"/>
        <w:ind w:firstLine="560" w:firstLineChars="200"/>
        <w:jc w:val="left"/>
        <w:rPr>
          <w:sz w:val="28"/>
          <w:szCs w:val="28"/>
        </w:rPr>
      </w:pPr>
    </w:p>
    <w:p/>
    <w:p>
      <w:pPr>
        <w:spacing w:line="360" w:lineRule="auto"/>
        <w:jc w:val="left"/>
        <w:rPr>
          <w:b/>
          <w:sz w:val="28"/>
          <w:szCs w:val="28"/>
        </w:rPr>
      </w:pPr>
      <w:r>
        <w:rPr>
          <w:rFonts w:hint="eastAsia"/>
          <w:b/>
          <w:sz w:val="28"/>
          <w:szCs w:val="28"/>
        </w:rPr>
        <w:t xml:space="preserve">    </w:t>
      </w:r>
    </w:p>
    <w:p>
      <w:pPr>
        <w:spacing w:line="360" w:lineRule="auto"/>
        <w:jc w:val="left"/>
        <w:rPr>
          <w:b/>
          <w:sz w:val="28"/>
          <w:szCs w:val="28"/>
        </w:rPr>
      </w:pPr>
    </w:p>
    <w:p>
      <w:pPr>
        <w:spacing w:line="312" w:lineRule="auto"/>
        <w:jc w:val="left"/>
        <w:rPr>
          <w:rStyle w:val="16"/>
          <w:b/>
          <w:bCs/>
          <w:sz w:val="28"/>
          <w:szCs w:val="28"/>
        </w:rPr>
      </w:pPr>
    </w:p>
    <w:p>
      <w:pPr>
        <w:spacing w:line="312" w:lineRule="auto"/>
        <w:jc w:val="left"/>
        <w:rPr>
          <w:rStyle w:val="16"/>
          <w:b/>
          <w:bCs/>
          <w:sz w:val="28"/>
          <w:szCs w:val="28"/>
        </w:rPr>
      </w:pPr>
    </w:p>
    <w:p>
      <w:pPr>
        <w:spacing w:line="312" w:lineRule="auto"/>
        <w:jc w:val="left"/>
        <w:rPr>
          <w:rStyle w:val="16"/>
          <w:b/>
          <w:bCs/>
          <w:sz w:val="28"/>
          <w:szCs w:val="28"/>
        </w:rPr>
      </w:pPr>
    </w:p>
    <w:p>
      <w:pPr>
        <w:pStyle w:val="4"/>
        <w:bidi w:val="0"/>
        <w:rPr>
          <w:rFonts w:hint="eastAsia" w:ascii="Arial" w:hAnsi="Arial" w:cs="Times New Roman"/>
          <w:lang w:val="en-US" w:eastAsia="zh-CN"/>
        </w:rPr>
      </w:pPr>
      <w:bookmarkStart w:id="0" w:name="_Toc17539"/>
      <w:r>
        <w:rPr>
          <w:rFonts w:hint="eastAsia" w:ascii="Arial" w:hAnsi="Arial" w:cs="Times New Roman"/>
          <w:lang w:eastAsia="zh-CN"/>
        </w:rPr>
        <w:t>一、</w:t>
      </w:r>
      <w:r>
        <w:rPr>
          <w:rFonts w:hint="eastAsia" w:ascii="Arial" w:hAnsi="Arial" w:cs="Times New Roman"/>
        </w:rPr>
        <w:t>工程项目</w:t>
      </w:r>
      <w:r>
        <w:rPr>
          <w:rFonts w:hint="eastAsia" w:ascii="Arial" w:hAnsi="Arial" w:cs="Times New Roman"/>
          <w:lang w:eastAsia="zh-CN"/>
        </w:rPr>
        <w:t>建设</w:t>
      </w:r>
      <w:r>
        <w:rPr>
          <w:rFonts w:hint="eastAsia" w:ascii="Arial" w:hAnsi="Arial" w:cs="Times New Roman"/>
          <w:lang w:val="en-US" w:eastAsia="zh-CN"/>
        </w:rPr>
        <w:t>廉洁自律告知书</w:t>
      </w:r>
      <w:bookmarkEnd w:id="0"/>
    </w:p>
    <w:p>
      <w:pPr>
        <w:bidi w:val="0"/>
        <w:rPr>
          <w:rFonts w:hint="eastAsia"/>
          <w:lang w:val="zh-CN"/>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为维护公平竞争的市场秩序，从源头上有效预防和制止违纪行为和腐败问题的发生，促进工程项目建设廉洁优质高效，现就合作双方廉洁自律有关事项告知如下：</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仿宋_GB2312" w:hAnsi="仿宋" w:eastAsia="仿宋_GB2312"/>
          <w:sz w:val="28"/>
          <w:szCs w:val="22"/>
          <w:lang w:val="en-US" w:eastAsia="zh-CN"/>
        </w:rPr>
      </w:pPr>
      <w:r>
        <w:rPr>
          <w:rFonts w:hint="eastAsia" w:ascii="仿宋_GB2312" w:hAnsi="仿宋" w:eastAsia="仿宋_GB2312"/>
          <w:sz w:val="28"/>
          <w:szCs w:val="22"/>
          <w:lang w:val="en-US" w:eastAsia="zh-CN"/>
        </w:rPr>
        <w:t>一、严格遵守职业道德，坚持公开、公正、诚信的原则，自觉遵守工程项目建设相关的市场准入、招标投标、施工安装和市场活动等有关法律、法规及政策；</w:t>
      </w:r>
    </w:p>
    <w:p>
      <w:pPr>
        <w:autoSpaceDE w:val="0"/>
        <w:autoSpaceDN w:val="0"/>
        <w:spacing w:line="480" w:lineRule="exact"/>
        <w:ind w:firstLine="560" w:firstLineChars="200"/>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二、严禁</w:t>
      </w:r>
      <w:r>
        <w:rPr>
          <w:rFonts w:hint="eastAsia" w:ascii="仿宋_GB2312" w:hAnsi="仿宋" w:eastAsia="仿宋_GB2312"/>
          <w:sz w:val="28"/>
          <w:szCs w:val="22"/>
          <w:lang w:val="zh-CN"/>
        </w:rPr>
        <w:t>为获取不正当的利益，损害国家、集体和对方利益，不得违反</w:t>
      </w:r>
      <w:r>
        <w:rPr>
          <w:rFonts w:hint="eastAsia" w:ascii="仿宋_GB2312" w:hAnsi="仿宋" w:eastAsia="仿宋_GB2312"/>
          <w:sz w:val="28"/>
          <w:szCs w:val="22"/>
          <w:lang w:val="en-US" w:eastAsia="zh-CN"/>
        </w:rPr>
        <w:t>公司</w:t>
      </w:r>
      <w:r>
        <w:rPr>
          <w:rFonts w:hint="eastAsia" w:ascii="仿宋_GB2312" w:hAnsi="仿宋" w:eastAsia="仿宋_GB2312"/>
          <w:sz w:val="28"/>
          <w:szCs w:val="22"/>
          <w:lang w:val="zh-CN"/>
        </w:rPr>
        <w:t>工程建设管理规章制度</w:t>
      </w:r>
      <w:r>
        <w:rPr>
          <w:rFonts w:hint="eastAsia" w:ascii="仿宋_GB2312" w:hAnsi="仿宋" w:eastAsia="仿宋_GB2312"/>
          <w:sz w:val="28"/>
          <w:szCs w:val="22"/>
          <w:lang w:val="en-US"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default" w:ascii="仿宋_GB2312" w:hAnsi="仿宋" w:eastAsia="仿宋_GB2312"/>
          <w:sz w:val="28"/>
          <w:szCs w:val="22"/>
          <w:lang w:val="en-US" w:eastAsia="zh-CN"/>
        </w:rPr>
      </w:pPr>
      <w:r>
        <w:rPr>
          <w:rFonts w:hint="eastAsia" w:ascii="仿宋_GB2312" w:hAnsi="仿宋" w:eastAsia="仿宋_GB2312"/>
          <w:sz w:val="28"/>
          <w:szCs w:val="22"/>
          <w:lang w:val="en-US" w:eastAsia="zh-CN"/>
        </w:rPr>
        <w:t>三、严格执行工程建设项目承发包合同文件，自觉按合同执行；</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zh-CN"/>
        </w:rPr>
      </w:pPr>
      <w:r>
        <w:rPr>
          <w:rFonts w:hint="eastAsia" w:ascii="仿宋_GB2312" w:hAnsi="仿宋" w:eastAsia="仿宋_GB2312"/>
          <w:sz w:val="28"/>
          <w:szCs w:val="22"/>
          <w:lang w:val="en-US" w:eastAsia="zh-CN"/>
        </w:rPr>
        <w:t>四、</w:t>
      </w:r>
      <w:r>
        <w:rPr>
          <w:rFonts w:hint="eastAsia" w:ascii="仿宋_GB2312" w:hAnsi="仿宋" w:eastAsia="仿宋_GB2312"/>
          <w:sz w:val="28"/>
          <w:szCs w:val="22"/>
          <w:lang w:val="zh-CN"/>
        </w:rPr>
        <w:t>严禁向</w:t>
      </w:r>
      <w:r>
        <w:rPr>
          <w:rFonts w:hint="eastAsia" w:ascii="仿宋_GB2312" w:hAnsi="仿宋" w:eastAsia="仿宋_GB2312"/>
          <w:sz w:val="28"/>
          <w:szCs w:val="22"/>
          <w:lang w:val="en-US" w:eastAsia="zh-CN"/>
        </w:rPr>
        <w:t>相关单位或</w:t>
      </w:r>
      <w:r>
        <w:rPr>
          <w:rFonts w:hint="eastAsia" w:ascii="仿宋_GB2312" w:hAnsi="仿宋" w:eastAsia="仿宋_GB2312"/>
          <w:sz w:val="28"/>
          <w:szCs w:val="22"/>
          <w:lang w:val="zh-CN"/>
        </w:rPr>
        <w:t>人员赠送礼金、有价证券、贵重物品或回扣、好处费、感谢费等，不变相行贿搞商业贿赂；</w:t>
      </w:r>
    </w:p>
    <w:p>
      <w:pPr>
        <w:autoSpaceDE w:val="0"/>
        <w:autoSpaceDN w:val="0"/>
        <w:spacing w:line="480" w:lineRule="exact"/>
        <w:ind w:firstLine="560" w:firstLineChars="200"/>
        <w:rPr>
          <w:rFonts w:hint="eastAsia" w:ascii="仿宋_GB2312" w:hAnsi="仿宋" w:eastAsia="仿宋_GB2312"/>
          <w:sz w:val="28"/>
          <w:szCs w:val="22"/>
          <w:lang w:val="zh-CN" w:eastAsia="zh-CN"/>
        </w:rPr>
      </w:pPr>
      <w:r>
        <w:rPr>
          <w:rFonts w:hint="eastAsia" w:ascii="仿宋_GB2312" w:hAnsi="仿宋" w:eastAsia="仿宋_GB2312"/>
          <w:sz w:val="28"/>
          <w:szCs w:val="22"/>
          <w:lang w:val="en-US" w:eastAsia="zh-CN"/>
        </w:rPr>
        <w:t>五、</w:t>
      </w:r>
      <w:r>
        <w:rPr>
          <w:rFonts w:hint="eastAsia" w:ascii="仿宋_GB2312" w:hAnsi="仿宋" w:eastAsia="仿宋_GB2312"/>
          <w:sz w:val="28"/>
          <w:szCs w:val="22"/>
          <w:lang w:val="zh-CN"/>
        </w:rPr>
        <w:t>严禁</w:t>
      </w:r>
      <w:r>
        <w:rPr>
          <w:rFonts w:hint="eastAsia" w:ascii="仿宋_GB2312" w:hAnsi="仿宋" w:eastAsia="仿宋_GB2312"/>
          <w:sz w:val="28"/>
          <w:szCs w:val="22"/>
          <w:lang w:val="en-US" w:eastAsia="zh-CN"/>
        </w:rPr>
        <w:t>以</w:t>
      </w:r>
      <w:r>
        <w:rPr>
          <w:rFonts w:hint="eastAsia" w:ascii="仿宋_GB2312" w:hAnsi="仿宋" w:eastAsia="仿宋_GB2312"/>
          <w:sz w:val="28"/>
          <w:szCs w:val="22"/>
          <w:lang w:val="zh-CN"/>
        </w:rPr>
        <w:t>任何理由为</w:t>
      </w:r>
      <w:r>
        <w:rPr>
          <w:rFonts w:hint="eastAsia" w:ascii="仿宋_GB2312" w:hAnsi="仿宋" w:eastAsia="仿宋_GB2312"/>
          <w:sz w:val="28"/>
          <w:szCs w:val="22"/>
          <w:lang w:val="en-US" w:eastAsia="zh-CN"/>
        </w:rPr>
        <w:t>相关单位或</w:t>
      </w:r>
      <w:r>
        <w:rPr>
          <w:rFonts w:hint="eastAsia" w:ascii="仿宋_GB2312" w:hAnsi="仿宋" w:eastAsia="仿宋_GB2312"/>
          <w:sz w:val="28"/>
          <w:szCs w:val="22"/>
          <w:lang w:val="zh-CN"/>
        </w:rPr>
        <w:t>个人组织有可能影响公正执行公务的宴请、健身、娱乐等活动</w:t>
      </w:r>
      <w:r>
        <w:rPr>
          <w:rFonts w:hint="eastAsia" w:ascii="仿宋_GB2312" w:hAnsi="仿宋" w:eastAsia="仿宋_GB2312"/>
          <w:sz w:val="28"/>
          <w:szCs w:val="22"/>
          <w:lang w:val="en-US" w:eastAsia="zh-CN"/>
        </w:rPr>
        <w:t>；</w:t>
      </w:r>
    </w:p>
    <w:p>
      <w:pPr>
        <w:autoSpaceDE w:val="0"/>
        <w:autoSpaceDN w:val="0"/>
        <w:spacing w:line="480" w:lineRule="exact"/>
        <w:ind w:firstLine="560" w:firstLineChars="200"/>
        <w:rPr>
          <w:rFonts w:hint="eastAsia" w:ascii="仿宋_GB2312" w:hAnsi="仿宋" w:eastAsia="仿宋_GB2312"/>
          <w:sz w:val="28"/>
          <w:szCs w:val="22"/>
          <w:lang w:val="zh-CN"/>
        </w:rPr>
      </w:pPr>
      <w:r>
        <w:rPr>
          <w:rFonts w:hint="eastAsia" w:ascii="仿宋_GB2312" w:hAnsi="仿宋" w:eastAsia="仿宋_GB2312"/>
          <w:sz w:val="28"/>
          <w:szCs w:val="22"/>
          <w:lang w:val="en-US" w:eastAsia="zh-CN"/>
        </w:rPr>
        <w:t>六、严禁</w:t>
      </w:r>
      <w:r>
        <w:rPr>
          <w:rFonts w:hint="eastAsia" w:ascii="仿宋_GB2312" w:hAnsi="仿宋" w:eastAsia="仿宋_GB2312"/>
          <w:sz w:val="28"/>
          <w:szCs w:val="22"/>
          <w:lang w:val="zh-CN"/>
        </w:rPr>
        <w:t>接受或暗示为相关单位或个人装修住房、婚丧嫁娶、配偶子女的工作安排以及出国（境）、旅游等提供方便。</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lang w:val="en-US" w:eastAsia="zh-CN"/>
        </w:rPr>
        <w:t>违反上述事项造成不良影响或严重后果的，按照国家有关法律法规予以处理；涉嫌犯罪的，移送司法机关依法追究刑事责任。</w:t>
      </w:r>
    </w:p>
    <w:p>
      <w:pPr>
        <w:autoSpaceDE w:val="0"/>
        <w:autoSpaceDN w:val="0"/>
        <w:spacing w:line="480" w:lineRule="exact"/>
        <w:ind w:firstLine="536" w:firstLineChars="200"/>
        <w:jc w:val="left"/>
        <w:rPr>
          <w:rFonts w:hint="eastAsia" w:ascii="仿宋" w:hAnsi="仿宋" w:eastAsia="仿宋" w:cs="宋体"/>
          <w:color w:val="000000"/>
          <w:spacing w:val="-6"/>
          <w:kern w:val="0"/>
          <w:sz w:val="28"/>
          <w:szCs w:val="28"/>
        </w:rPr>
      </w:pPr>
      <w:r>
        <w:rPr>
          <w:rFonts w:hint="eastAsia" w:ascii="仿宋" w:hAnsi="仿宋" w:eastAsia="仿宋" w:cs="宋体"/>
          <w:color w:val="000000"/>
          <w:spacing w:val="-6"/>
          <w:kern w:val="0"/>
          <w:sz w:val="28"/>
          <w:szCs w:val="28"/>
          <w:lang w:val="en-US" w:eastAsia="zh-CN"/>
        </w:rPr>
        <w:t>中药控股</w:t>
      </w:r>
      <w:r>
        <w:rPr>
          <w:rFonts w:hint="eastAsia" w:ascii="仿宋" w:hAnsi="仿宋" w:eastAsia="仿宋" w:cs="宋体"/>
          <w:color w:val="000000"/>
          <w:spacing w:val="-6"/>
          <w:kern w:val="0"/>
          <w:sz w:val="28"/>
          <w:szCs w:val="28"/>
        </w:rPr>
        <w:t>监督反馈渠道</w:t>
      </w:r>
      <w:r>
        <w:rPr>
          <w:rFonts w:hint="eastAsia" w:ascii="仿宋" w:hAnsi="仿宋" w:eastAsia="仿宋" w:cs="宋体"/>
          <w:color w:val="000000"/>
          <w:spacing w:val="-6"/>
          <w:kern w:val="0"/>
          <w:sz w:val="28"/>
          <w:szCs w:val="28"/>
          <w:lang w:eastAsia="zh-CN"/>
        </w:rPr>
        <w:t>：</w:t>
      </w:r>
      <w:r>
        <w:rPr>
          <w:rFonts w:hint="eastAsia" w:ascii="仿宋" w:hAnsi="仿宋" w:eastAsia="仿宋" w:cs="宋体"/>
          <w:color w:val="000000"/>
          <w:spacing w:val="-6"/>
          <w:kern w:val="0"/>
          <w:sz w:val="28"/>
          <w:szCs w:val="28"/>
        </w:rPr>
        <w:fldChar w:fldCharType="begin"/>
      </w:r>
      <w:r>
        <w:rPr>
          <w:rFonts w:hint="eastAsia" w:ascii="仿宋" w:hAnsi="仿宋" w:eastAsia="仿宋" w:cs="宋体"/>
          <w:color w:val="000000"/>
          <w:spacing w:val="-6"/>
          <w:kern w:val="0"/>
          <w:sz w:val="28"/>
          <w:szCs w:val="28"/>
        </w:rPr>
        <w:instrText xml:space="preserve"> HYPERLINK "mailto:jijian@china-tcm.com.cn" </w:instrText>
      </w:r>
      <w:r>
        <w:rPr>
          <w:rFonts w:hint="eastAsia" w:ascii="仿宋" w:hAnsi="仿宋" w:eastAsia="仿宋" w:cs="宋体"/>
          <w:color w:val="000000"/>
          <w:spacing w:val="-6"/>
          <w:kern w:val="0"/>
          <w:sz w:val="28"/>
          <w:szCs w:val="28"/>
        </w:rPr>
        <w:fldChar w:fldCharType="separate"/>
      </w:r>
      <w:r>
        <w:rPr>
          <w:rStyle w:val="14"/>
          <w:rFonts w:hint="eastAsia" w:ascii="仿宋" w:hAnsi="仿宋" w:eastAsia="仿宋" w:cs="宋体"/>
          <w:spacing w:val="-6"/>
          <w:kern w:val="0"/>
          <w:sz w:val="28"/>
          <w:szCs w:val="28"/>
        </w:rPr>
        <w:t>jijian@china-tcm.com.cn</w:t>
      </w:r>
      <w:r>
        <w:rPr>
          <w:rFonts w:hint="eastAsia" w:ascii="仿宋" w:hAnsi="仿宋" w:eastAsia="仿宋" w:cs="宋体"/>
          <w:color w:val="000000"/>
          <w:spacing w:val="-6"/>
          <w:kern w:val="0"/>
          <w:sz w:val="28"/>
          <w:szCs w:val="28"/>
        </w:rPr>
        <w:fldChar w:fldCharType="end"/>
      </w:r>
    </w:p>
    <w:p>
      <w:pPr>
        <w:autoSpaceDE w:val="0"/>
        <w:autoSpaceDN w:val="0"/>
        <w:spacing w:line="480" w:lineRule="exact"/>
        <w:ind w:firstLine="536" w:firstLineChars="200"/>
        <w:jc w:val="left"/>
        <w:rPr>
          <w:rFonts w:hint="eastAsia" w:ascii="仿宋" w:hAnsi="仿宋" w:eastAsia="仿宋" w:cs="宋体"/>
          <w:color w:val="000000"/>
          <w:spacing w:val="-6"/>
          <w:kern w:val="0"/>
          <w:sz w:val="28"/>
          <w:szCs w:val="28"/>
          <w:lang w:val="zh-CN" w:eastAsia="zh-CN"/>
        </w:rPr>
      </w:pPr>
    </w:p>
    <w:p>
      <w:pPr>
        <w:autoSpaceDE w:val="0"/>
        <w:autoSpaceDN w:val="0"/>
        <w:spacing w:line="480" w:lineRule="exact"/>
        <w:ind w:firstLine="536" w:firstLineChars="200"/>
        <w:rPr>
          <w:rFonts w:hint="eastAsia" w:ascii="仿宋" w:hAnsi="仿宋" w:eastAsia="仿宋" w:cs="宋体"/>
          <w:color w:val="000000"/>
          <w:spacing w:val="-6"/>
          <w:kern w:val="0"/>
          <w:sz w:val="28"/>
          <w:szCs w:val="28"/>
          <w:highlight w:val="none"/>
        </w:rPr>
      </w:pPr>
      <w:r>
        <w:rPr>
          <w:rFonts w:hint="eastAsia" w:ascii="仿宋" w:hAnsi="仿宋" w:eastAsia="仿宋" w:cs="宋体"/>
          <w:b w:val="0"/>
          <w:bCs w:val="0"/>
          <w:color w:val="000000"/>
          <w:spacing w:val="-6"/>
          <w:kern w:val="0"/>
          <w:sz w:val="28"/>
          <w:szCs w:val="28"/>
          <w:highlight w:val="none"/>
          <w:lang w:eastAsia="zh-CN"/>
        </w:rPr>
        <w:t>合作</w:t>
      </w:r>
      <w:r>
        <w:rPr>
          <w:rFonts w:hint="eastAsia" w:ascii="仿宋" w:hAnsi="仿宋" w:eastAsia="仿宋" w:cs="宋体"/>
          <w:color w:val="000000"/>
          <w:spacing w:val="-6"/>
          <w:kern w:val="0"/>
          <w:sz w:val="28"/>
          <w:szCs w:val="28"/>
          <w:highlight w:val="none"/>
        </w:rPr>
        <w:t>双方应互相监督，对违规问题及时报告有关部门。</w:t>
      </w:r>
    </w:p>
    <w:p>
      <w:pPr>
        <w:autoSpaceDE w:val="0"/>
        <w:autoSpaceDN w:val="0"/>
        <w:spacing w:line="480" w:lineRule="exact"/>
        <w:ind w:firstLine="536" w:firstLineChars="200"/>
        <w:rPr>
          <w:rFonts w:hint="eastAsia" w:ascii="仿宋" w:hAnsi="仿宋" w:eastAsia="仿宋" w:cs="宋体"/>
          <w:color w:val="000000"/>
          <w:spacing w:val="-6"/>
          <w:kern w:val="0"/>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left"/>
        <w:textAlignment w:val="auto"/>
        <w:rPr>
          <w:rFonts w:hint="eastAsia" w:ascii="仿宋_GB2312" w:hAnsi="仿宋" w:eastAsia="仿宋_GB2312"/>
          <w:sz w:val="28"/>
          <w:szCs w:val="22"/>
          <w:lang w:val="en-US" w:eastAsia="zh-CN"/>
        </w:rPr>
      </w:pPr>
      <w:r>
        <w:rPr>
          <w:rFonts w:hint="eastAsia" w:ascii="仿宋_GB2312" w:hAnsi="仿宋" w:eastAsia="仿宋_GB2312"/>
          <w:sz w:val="28"/>
          <w:szCs w:val="22"/>
          <w:highlight w:val="none"/>
          <w:lang w:val="en-US" w:eastAsia="zh-CN"/>
        </w:rPr>
        <w:t>本告知书随发标书送达。投标人同意接受本告知书约束，承诺</w:t>
      </w:r>
      <w:r>
        <w:rPr>
          <w:rFonts w:hint="eastAsia" w:ascii="仿宋_GB2312" w:hAnsi="仿宋" w:eastAsia="仿宋_GB2312"/>
          <w:sz w:val="28"/>
          <w:szCs w:val="22"/>
          <w:lang w:val="en-US" w:eastAsia="zh-CN"/>
        </w:rPr>
        <w:t xml:space="preserve">遵守本告知书规定并严格执行。 </w:t>
      </w:r>
    </w:p>
    <w:p>
      <w:pPr>
        <w:tabs>
          <w:tab w:val="left" w:pos="2305"/>
        </w:tabs>
        <w:spacing w:line="312" w:lineRule="auto"/>
        <w:jc w:val="left"/>
        <w:rPr>
          <w:rStyle w:val="16"/>
          <w:rFonts w:hint="eastAsia"/>
          <w:b/>
          <w:bCs/>
          <w:sz w:val="28"/>
          <w:szCs w:val="28"/>
          <w:lang w:eastAsia="zh-CN"/>
        </w:rPr>
      </w:pPr>
      <w:r>
        <w:rPr>
          <w:rStyle w:val="16"/>
          <w:rFonts w:hint="eastAsia"/>
          <w:b/>
          <w:bCs/>
          <w:sz w:val="28"/>
          <w:szCs w:val="28"/>
          <w:lang w:eastAsia="zh-CN"/>
        </w:rPr>
        <w:tab/>
      </w:r>
    </w:p>
    <w:p>
      <w:pPr>
        <w:tabs>
          <w:tab w:val="left" w:pos="2305"/>
        </w:tabs>
        <w:spacing w:line="312" w:lineRule="auto"/>
        <w:jc w:val="left"/>
        <w:rPr>
          <w:rStyle w:val="16"/>
          <w:rFonts w:hint="eastAsia"/>
          <w:b/>
          <w:bCs/>
          <w:sz w:val="28"/>
          <w:szCs w:val="28"/>
          <w:lang w:eastAsia="zh-CN"/>
        </w:rPr>
      </w:pPr>
    </w:p>
    <w:p>
      <w:pPr>
        <w:pStyle w:val="2"/>
      </w:pPr>
    </w:p>
    <w:p>
      <w:pPr>
        <w:spacing w:line="500" w:lineRule="exact"/>
        <w:jc w:val="left"/>
        <w:rPr>
          <w:sz w:val="28"/>
          <w:szCs w:val="28"/>
        </w:rPr>
      </w:pPr>
      <w:r>
        <w:rPr>
          <w:rStyle w:val="16"/>
          <w:rFonts w:hint="eastAsia"/>
          <w:b/>
          <w:bCs/>
          <w:sz w:val="28"/>
          <w:szCs w:val="28"/>
        </w:rPr>
        <w:t xml:space="preserve">第一部分 招标邀请 </w:t>
      </w:r>
    </w:p>
    <w:p>
      <w:pPr>
        <w:spacing w:line="500" w:lineRule="exact"/>
        <w:rPr>
          <w:rFonts w:hAnsi="宋体"/>
          <w:sz w:val="28"/>
          <w:szCs w:val="28"/>
        </w:rPr>
      </w:pPr>
      <w:r>
        <w:rPr>
          <w:rFonts w:hint="eastAsia"/>
          <w:b/>
          <w:bCs/>
          <w:sz w:val="28"/>
          <w:szCs w:val="28"/>
        </w:rPr>
        <w:t>一、招标邀请</w:t>
      </w:r>
      <w:r>
        <w:rPr>
          <w:sz w:val="28"/>
          <w:szCs w:val="28"/>
        </w:rPr>
        <w:br w:type="textWrapping"/>
      </w:r>
      <w:r>
        <w:rPr>
          <w:rFonts w:hAnsi="宋体"/>
          <w:sz w:val="28"/>
          <w:szCs w:val="28"/>
        </w:rPr>
        <w:t>1． 招标</w:t>
      </w:r>
      <w:r>
        <w:rPr>
          <w:rFonts w:hint="eastAsia" w:hAnsi="宋体"/>
          <w:sz w:val="28"/>
          <w:szCs w:val="28"/>
        </w:rPr>
        <w:t>人</w:t>
      </w:r>
      <w:r>
        <w:rPr>
          <w:rFonts w:hAnsi="宋体"/>
          <w:sz w:val="28"/>
          <w:szCs w:val="28"/>
        </w:rPr>
        <w:t>：</w:t>
      </w:r>
      <w:r>
        <w:rPr>
          <w:rFonts w:hint="eastAsia" w:hAnsi="宋体"/>
          <w:sz w:val="28"/>
          <w:szCs w:val="28"/>
          <w:lang w:val="en-US" w:eastAsia="zh-CN"/>
        </w:rPr>
        <w:t>山</w:t>
      </w:r>
      <w:r>
        <w:rPr>
          <w:rFonts w:hint="eastAsia" w:hAnsi="宋体"/>
          <w:sz w:val="28"/>
          <w:szCs w:val="28"/>
        </w:rPr>
        <w:t>东一方制药有限公司</w:t>
      </w:r>
    </w:p>
    <w:p>
      <w:pPr>
        <w:spacing w:line="500" w:lineRule="exact"/>
        <w:rPr>
          <w:rFonts w:hint="default" w:hAnsi="宋体"/>
          <w:sz w:val="28"/>
          <w:szCs w:val="28"/>
          <w:lang w:val="en-US"/>
        </w:rPr>
      </w:pPr>
      <w:r>
        <w:rPr>
          <w:rFonts w:hAnsi="宋体"/>
          <w:sz w:val="28"/>
          <w:szCs w:val="28"/>
        </w:rPr>
        <w:t>2． 招标数量</w:t>
      </w:r>
      <w:r>
        <w:rPr>
          <w:rFonts w:hint="eastAsia" w:hAnsi="宋体"/>
          <w:sz w:val="28"/>
          <w:szCs w:val="28"/>
          <w:lang w:eastAsia="zh-CN"/>
        </w:rPr>
        <w:t>：</w:t>
      </w:r>
      <w:r>
        <w:rPr>
          <w:rFonts w:hint="eastAsia" w:hAnsi="宋体"/>
          <w:sz w:val="28"/>
          <w:szCs w:val="28"/>
          <w:lang w:val="en-US" w:eastAsia="zh-CN"/>
        </w:rPr>
        <w:t>2台</w:t>
      </w:r>
    </w:p>
    <w:p>
      <w:pPr>
        <w:tabs>
          <w:tab w:val="left" w:pos="3330"/>
        </w:tabs>
        <w:spacing w:line="500" w:lineRule="exact"/>
        <w:rPr>
          <w:rFonts w:hint="default" w:hAnsi="宋体" w:eastAsia="宋体"/>
          <w:sz w:val="28"/>
          <w:szCs w:val="28"/>
          <w:lang w:val="en-US" w:eastAsia="zh-CN"/>
        </w:rPr>
      </w:pPr>
      <w:r>
        <w:rPr>
          <w:rFonts w:hAnsi="宋体"/>
          <w:sz w:val="28"/>
          <w:szCs w:val="28"/>
        </w:rPr>
        <w:t xml:space="preserve">3． 主要技术规格： </w:t>
      </w:r>
      <w:r>
        <w:rPr>
          <w:rFonts w:hint="eastAsia" w:hAnsi="宋体"/>
          <w:sz w:val="28"/>
          <w:szCs w:val="28"/>
        </w:rPr>
        <w:t>参见设备用户需求（URS)</w:t>
      </w:r>
      <w:r>
        <w:rPr>
          <w:rFonts w:hAnsi="宋体"/>
          <w:sz w:val="28"/>
          <w:szCs w:val="28"/>
        </w:rPr>
        <w:br w:type="textWrapping"/>
      </w:r>
      <w:r>
        <w:rPr>
          <w:rFonts w:hAnsi="宋体"/>
          <w:sz w:val="28"/>
          <w:szCs w:val="28"/>
        </w:rPr>
        <w:t xml:space="preserve">4． 交货时间： </w:t>
      </w:r>
      <w:r>
        <w:rPr>
          <w:rFonts w:hint="eastAsia" w:hAnsi="宋体"/>
          <w:sz w:val="28"/>
          <w:szCs w:val="28"/>
          <w:lang w:val="en-US" w:eastAsia="zh-CN"/>
        </w:rPr>
        <w:t>签订合同后40天之内交货。</w:t>
      </w:r>
    </w:p>
    <w:p>
      <w:pPr>
        <w:spacing w:line="500" w:lineRule="exact"/>
        <w:ind w:firstLine="840" w:firstLineChars="300"/>
        <w:rPr>
          <w:rFonts w:hAnsi="宋体"/>
          <w:sz w:val="28"/>
          <w:szCs w:val="28"/>
        </w:rPr>
      </w:pPr>
      <w:r>
        <w:rPr>
          <w:rFonts w:hint="eastAsia" w:hAnsi="宋体"/>
          <w:sz w:val="28"/>
          <w:szCs w:val="28"/>
        </w:rPr>
        <w:t>本次招标后，即签订采购合同。</w:t>
      </w:r>
    </w:p>
    <w:p>
      <w:pPr>
        <w:spacing w:line="500" w:lineRule="exact"/>
        <w:rPr>
          <w:rFonts w:hAnsi="宋体"/>
          <w:sz w:val="28"/>
          <w:szCs w:val="28"/>
        </w:rPr>
      </w:pPr>
      <w:r>
        <w:rPr>
          <w:rFonts w:hAnsi="宋体"/>
          <w:sz w:val="28"/>
          <w:szCs w:val="28"/>
        </w:rPr>
        <w:t>5． 交货地点</w:t>
      </w:r>
    </w:p>
    <w:p>
      <w:pPr>
        <w:spacing w:line="500" w:lineRule="exact"/>
        <w:ind w:firstLine="560" w:firstLineChars="200"/>
        <w:rPr>
          <w:rFonts w:hint="eastAsia" w:eastAsia="宋体"/>
          <w:sz w:val="28"/>
          <w:szCs w:val="28"/>
          <w:highlight w:val="yellow"/>
          <w:lang w:val="en-US" w:eastAsia="zh-CN"/>
        </w:rPr>
      </w:pPr>
      <w:r>
        <w:rPr>
          <w:rFonts w:hint="eastAsia"/>
          <w:sz w:val="28"/>
          <w:szCs w:val="28"/>
        </w:rPr>
        <w:t>山东省临沂市经济开发区联邦路 山东一方制药有限公司</w:t>
      </w:r>
      <w:r>
        <w:rPr>
          <w:rFonts w:hint="eastAsia"/>
          <w:sz w:val="28"/>
          <w:szCs w:val="28"/>
          <w:lang w:val="en-US" w:eastAsia="zh-CN"/>
        </w:rPr>
        <w:t xml:space="preserve"> （2台）</w:t>
      </w:r>
    </w:p>
    <w:p>
      <w:pPr>
        <w:spacing w:line="500" w:lineRule="exact"/>
        <w:ind w:firstLine="560" w:firstLineChars="200"/>
        <w:rPr>
          <w:rFonts w:hint="eastAsia"/>
          <w:sz w:val="28"/>
          <w:szCs w:val="28"/>
        </w:rPr>
      </w:pPr>
    </w:p>
    <w:p>
      <w:pPr>
        <w:spacing w:line="500" w:lineRule="exact"/>
        <w:rPr>
          <w:color w:val="000000" w:themeColor="text1"/>
          <w:sz w:val="28"/>
          <w:szCs w:val="28"/>
          <w14:textFill>
            <w14:solidFill>
              <w14:schemeClr w14:val="tx1"/>
            </w14:solidFill>
          </w14:textFill>
        </w:rPr>
      </w:pPr>
      <w:r>
        <w:rPr>
          <w:rFonts w:hint="eastAsia" w:hAnsi="宋体"/>
          <w:sz w:val="28"/>
          <w:szCs w:val="28"/>
        </w:rPr>
        <w:t>6</w:t>
      </w:r>
      <w:r>
        <w:rPr>
          <w:rFonts w:hAnsi="宋体"/>
          <w:sz w:val="28"/>
          <w:szCs w:val="28"/>
        </w:rPr>
        <w:t xml:space="preserve">． </w:t>
      </w:r>
      <w:r>
        <w:rPr>
          <w:rFonts w:hAnsi="宋体"/>
          <w:b/>
          <w:bCs/>
          <w:color w:val="000000" w:themeColor="text1"/>
          <w:sz w:val="28"/>
          <w:szCs w:val="28"/>
          <w14:textFill>
            <w14:solidFill>
              <w14:schemeClr w14:val="tx1"/>
            </w14:solidFill>
          </w14:textFill>
        </w:rPr>
        <w:t>投标截止时间：</w:t>
      </w:r>
      <w:r>
        <w:rPr>
          <w:rFonts w:hint="eastAsia" w:hAnsi="宋体"/>
          <w:b/>
          <w:bCs/>
          <w:color w:val="000000" w:themeColor="text1"/>
          <w:sz w:val="28"/>
          <w:szCs w:val="28"/>
          <w:highlight w:val="none"/>
          <w14:textFill>
            <w14:solidFill>
              <w14:schemeClr w14:val="tx1"/>
            </w14:solidFill>
          </w14:textFill>
        </w:rPr>
        <w:t>20</w:t>
      </w:r>
      <w:r>
        <w:rPr>
          <w:rFonts w:hint="eastAsia" w:hAnsi="宋体"/>
          <w:b/>
          <w:bCs/>
          <w:color w:val="000000" w:themeColor="text1"/>
          <w:sz w:val="28"/>
          <w:szCs w:val="28"/>
          <w:highlight w:val="none"/>
          <w:lang w:val="en-US" w:eastAsia="zh-CN"/>
          <w14:textFill>
            <w14:solidFill>
              <w14:schemeClr w14:val="tx1"/>
            </w14:solidFill>
          </w14:textFill>
        </w:rPr>
        <w:t>22</w:t>
      </w:r>
      <w:r>
        <w:rPr>
          <w:rFonts w:hAnsi="宋体"/>
          <w:b/>
          <w:bCs/>
          <w:color w:val="000000" w:themeColor="text1"/>
          <w:sz w:val="28"/>
          <w:szCs w:val="28"/>
          <w:highlight w:val="none"/>
          <w14:textFill>
            <w14:solidFill>
              <w14:schemeClr w14:val="tx1"/>
            </w14:solidFill>
          </w14:textFill>
        </w:rPr>
        <w:t>年</w:t>
      </w:r>
      <w:r>
        <w:rPr>
          <w:rFonts w:hint="eastAsia" w:hAnsi="宋体"/>
          <w:b/>
          <w:bCs/>
          <w:color w:val="000000" w:themeColor="text1"/>
          <w:sz w:val="28"/>
          <w:szCs w:val="28"/>
          <w:highlight w:val="none"/>
          <w:lang w:val="en-US" w:eastAsia="zh-CN"/>
          <w14:textFill>
            <w14:solidFill>
              <w14:schemeClr w14:val="tx1"/>
            </w14:solidFill>
          </w14:textFill>
        </w:rPr>
        <w:t>7</w:t>
      </w:r>
      <w:r>
        <w:rPr>
          <w:rFonts w:hAnsi="宋体"/>
          <w:b/>
          <w:bCs/>
          <w:color w:val="000000" w:themeColor="text1"/>
          <w:sz w:val="28"/>
          <w:szCs w:val="28"/>
          <w:highlight w:val="none"/>
          <w14:textFill>
            <w14:solidFill>
              <w14:schemeClr w14:val="tx1"/>
            </w14:solidFill>
          </w14:textFill>
        </w:rPr>
        <w:t>月</w:t>
      </w:r>
      <w:r>
        <w:rPr>
          <w:rFonts w:hint="eastAsia" w:hAnsi="宋体"/>
          <w:b/>
          <w:bCs/>
          <w:color w:val="000000" w:themeColor="text1"/>
          <w:sz w:val="28"/>
          <w:szCs w:val="28"/>
          <w:highlight w:val="yellow"/>
          <w:lang w:val="en-US" w:eastAsia="zh-CN"/>
          <w14:textFill>
            <w14:solidFill>
              <w14:schemeClr w14:val="tx1"/>
            </w14:solidFill>
          </w14:textFill>
        </w:rPr>
        <w:t xml:space="preserve"> 28 </w:t>
      </w:r>
      <w:r>
        <w:rPr>
          <w:rFonts w:hAnsi="宋体"/>
          <w:b/>
          <w:bCs/>
          <w:color w:val="000000" w:themeColor="text1"/>
          <w:sz w:val="28"/>
          <w:szCs w:val="28"/>
          <w:highlight w:val="none"/>
          <w14:textFill>
            <w14:solidFill>
              <w14:schemeClr w14:val="tx1"/>
            </w14:solidFill>
          </w14:textFill>
        </w:rPr>
        <w:t>日</w:t>
      </w:r>
      <w:r>
        <w:rPr>
          <w:rFonts w:hint="eastAsia" w:hAnsi="宋体"/>
          <w:b/>
          <w:bCs/>
          <w:color w:val="000000" w:themeColor="text1"/>
          <w:sz w:val="28"/>
          <w:szCs w:val="28"/>
          <w:highlight w:val="none"/>
          <w:lang w:val="en-US" w:eastAsia="zh-CN"/>
          <w14:textFill>
            <w14:solidFill>
              <w14:schemeClr w14:val="tx1"/>
            </w14:solidFill>
          </w14:textFill>
        </w:rPr>
        <w:t>上午09:30</w:t>
      </w:r>
      <w:r>
        <w:rPr>
          <w:rFonts w:hint="eastAsia" w:hAnsi="宋体"/>
          <w:color w:val="000000" w:themeColor="text1"/>
          <w:sz w:val="28"/>
          <w:szCs w:val="28"/>
          <w:highlight w:val="none"/>
          <w14:textFill>
            <w14:solidFill>
              <w14:schemeClr w14:val="tx1"/>
            </w14:solidFill>
          </w14:textFill>
        </w:rPr>
        <w:t>，</w:t>
      </w:r>
      <w:r>
        <w:rPr>
          <w:rFonts w:hAnsi="宋体"/>
          <w:color w:val="000000" w:themeColor="text1"/>
          <w:sz w:val="28"/>
          <w:szCs w:val="28"/>
          <w14:textFill>
            <w14:solidFill>
              <w14:schemeClr w14:val="tx1"/>
            </w14:solidFill>
          </w14:textFill>
        </w:rPr>
        <w:t>逾期不予受理。</w:t>
      </w:r>
      <w:r>
        <w:rPr>
          <w:rFonts w:hAnsi="宋体"/>
          <w:color w:val="000000" w:themeColor="text1"/>
          <w:sz w:val="28"/>
          <w:szCs w:val="28"/>
          <w14:textFill>
            <w14:solidFill>
              <w14:schemeClr w14:val="tx1"/>
            </w14:solidFill>
          </w14:textFill>
        </w:rPr>
        <w:br w:type="textWrapping"/>
      </w:r>
      <w:r>
        <w:rPr>
          <w:rFonts w:hint="eastAsia" w:hAnsi="宋体"/>
          <w:color w:val="000000" w:themeColor="text1"/>
          <w:sz w:val="28"/>
          <w:szCs w:val="28"/>
          <w14:textFill>
            <w14:solidFill>
              <w14:schemeClr w14:val="tx1"/>
            </w14:solidFill>
          </w14:textFill>
        </w:rPr>
        <w:t>7</w:t>
      </w:r>
      <w:r>
        <w:rPr>
          <w:rFonts w:hAnsi="宋体"/>
          <w:color w:val="000000" w:themeColor="text1"/>
          <w:sz w:val="28"/>
          <w:szCs w:val="28"/>
          <w14:textFill>
            <w14:solidFill>
              <w14:schemeClr w14:val="tx1"/>
            </w14:solidFill>
          </w14:textFill>
        </w:rPr>
        <w:t>． 投标书</w:t>
      </w:r>
      <w:r>
        <w:rPr>
          <w:rFonts w:hint="eastAsia" w:hAnsi="宋体"/>
          <w:color w:val="000000" w:themeColor="text1"/>
          <w:sz w:val="28"/>
          <w:szCs w:val="28"/>
          <w14:textFill>
            <w14:solidFill>
              <w14:schemeClr w14:val="tx1"/>
            </w14:solidFill>
          </w14:textFill>
        </w:rPr>
        <w:t>请</w:t>
      </w:r>
      <w:r>
        <w:rPr>
          <w:rFonts w:hint="eastAsia"/>
          <w:color w:val="000000" w:themeColor="text1"/>
          <w:sz w:val="28"/>
          <w:szCs w:val="28"/>
          <w14:textFill>
            <w14:solidFill>
              <w14:schemeClr w14:val="tx1"/>
            </w14:solidFill>
          </w14:textFill>
        </w:rPr>
        <w:t>递送或快递方式：收件信息（通讯地址）见下：</w:t>
      </w:r>
    </w:p>
    <w:p>
      <w:pPr>
        <w:pStyle w:val="7"/>
        <w:spacing w:before="240" w:after="240" w:line="500" w:lineRule="exact"/>
        <w:jc w:val="left"/>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收件地址：</w:t>
      </w:r>
      <w:r>
        <w:rPr>
          <w:rFonts w:hint="eastAsia" w:hAnsi="宋体"/>
          <w:sz w:val="28"/>
          <w:szCs w:val="28"/>
          <w:lang w:val="en-US" w:eastAsia="zh-CN"/>
        </w:rPr>
        <w:t>山东省临沂市经济技术开发区联邦路</w:t>
      </w:r>
      <w:r>
        <w:rPr>
          <w:rFonts w:hint="eastAsia" w:hAnsi="宋体"/>
          <w:color w:val="000000" w:themeColor="text1"/>
          <w:sz w:val="28"/>
          <w:szCs w:val="28"/>
          <w14:textFill>
            <w14:solidFill>
              <w14:schemeClr w14:val="tx1"/>
            </w14:solidFill>
          </w14:textFill>
        </w:rPr>
        <w:t xml:space="preserve"> </w:t>
      </w:r>
    </w:p>
    <w:p>
      <w:pPr>
        <w:spacing w:line="500" w:lineRule="exact"/>
        <w:rPr>
          <w:color w:val="000000" w:themeColor="text1"/>
          <w:sz w:val="28"/>
          <w:szCs w:val="28"/>
          <w:highlight w:val="none"/>
          <w14:textFill>
            <w14:solidFill>
              <w14:schemeClr w14:val="tx1"/>
            </w14:solidFill>
          </w14:textFill>
        </w:rPr>
      </w:pPr>
      <w:r>
        <w:rPr>
          <w:rFonts w:hint="eastAsia"/>
          <w:color w:val="000000" w:themeColor="text1"/>
          <w:sz w:val="28"/>
          <w:szCs w:val="28"/>
          <w:highlight w:val="none"/>
          <w14:textFill>
            <w14:solidFill>
              <w14:schemeClr w14:val="tx1"/>
            </w14:solidFill>
          </w14:textFill>
        </w:rPr>
        <w:t>收件单位：</w:t>
      </w:r>
      <w:r>
        <w:rPr>
          <w:rFonts w:hint="eastAsia"/>
          <w:color w:val="000000" w:themeColor="text1"/>
          <w:sz w:val="28"/>
          <w:szCs w:val="28"/>
          <w:highlight w:val="none"/>
          <w:lang w:val="en-US" w:eastAsia="zh-CN"/>
          <w14:textFill>
            <w14:solidFill>
              <w14:schemeClr w14:val="tx1"/>
            </w14:solidFill>
          </w14:textFill>
        </w:rPr>
        <w:t>山</w:t>
      </w:r>
      <w:r>
        <w:rPr>
          <w:rFonts w:hint="eastAsia" w:hAnsi="宋体"/>
          <w:color w:val="000000" w:themeColor="text1"/>
          <w:sz w:val="28"/>
          <w:szCs w:val="28"/>
          <w:highlight w:val="none"/>
          <w14:textFill>
            <w14:solidFill>
              <w14:schemeClr w14:val="tx1"/>
            </w14:solidFill>
          </w14:textFill>
        </w:rPr>
        <w:t>东一方制药有限公司</w:t>
      </w:r>
    </w:p>
    <w:p>
      <w:pPr>
        <w:spacing w:line="500" w:lineRule="exact"/>
        <w:rPr>
          <w:rFonts w:hint="default"/>
          <w:color w:val="000000" w:themeColor="text1"/>
          <w:sz w:val="28"/>
          <w:szCs w:val="28"/>
          <w:highlight w:val="none"/>
          <w:lang w:val="en-US" w:eastAsia="zh-CN"/>
          <w14:textFill>
            <w14:solidFill>
              <w14:schemeClr w14:val="tx1"/>
            </w14:solidFill>
          </w14:textFill>
        </w:rPr>
      </w:pPr>
      <w:r>
        <w:rPr>
          <w:rFonts w:hint="eastAsia"/>
          <w:color w:val="000000" w:themeColor="text1"/>
          <w:sz w:val="28"/>
          <w:szCs w:val="28"/>
          <w:highlight w:val="none"/>
          <w14:textFill>
            <w14:solidFill>
              <w14:schemeClr w14:val="tx1"/>
            </w14:solidFill>
          </w14:textFill>
        </w:rPr>
        <w:t>收 件 人：</w:t>
      </w:r>
      <w:r>
        <w:rPr>
          <w:rFonts w:hint="eastAsia"/>
          <w:color w:val="000000" w:themeColor="text1"/>
          <w:sz w:val="28"/>
          <w:szCs w:val="28"/>
          <w:highlight w:val="none"/>
          <w:lang w:val="en-US" w:eastAsia="zh-CN"/>
          <w14:textFill>
            <w14:solidFill>
              <w14:schemeClr w14:val="tx1"/>
            </w14:solidFill>
          </w14:textFill>
        </w:rPr>
        <w:t xml:space="preserve"> 罗先生 183 1655 7588  戚先生 153 7606 1963</w:t>
      </w:r>
    </w:p>
    <w:p>
      <w:pPr>
        <w:spacing w:line="500" w:lineRule="exact"/>
        <w:rPr>
          <w:rFonts w:hint="eastAsia"/>
          <w:color w:val="FF0000"/>
          <w:sz w:val="28"/>
          <w:szCs w:val="28"/>
          <w:highlight w:val="none"/>
          <w:lang w:val="en-US" w:eastAsia="zh-CN"/>
        </w:rPr>
      </w:pPr>
    </w:p>
    <w:p>
      <w:pPr>
        <w:spacing w:line="500" w:lineRule="exact"/>
        <w:rPr>
          <w:rFonts w:hint="default"/>
          <w:color w:val="FF0000"/>
          <w:sz w:val="28"/>
          <w:szCs w:val="28"/>
          <w:highlight w:val="none"/>
          <w:lang w:val="en-US" w:eastAsia="zh-CN"/>
        </w:rPr>
      </w:pPr>
      <w:r>
        <w:rPr>
          <w:rFonts w:hint="eastAsia"/>
          <w:color w:val="FF0000"/>
          <w:sz w:val="28"/>
          <w:szCs w:val="28"/>
          <w:highlight w:val="none"/>
          <w:lang w:val="en-US" w:eastAsia="zh-CN"/>
        </w:rPr>
        <w:t>强调：必须提供一份电子版标书，用U盘并密封好。</w:t>
      </w:r>
    </w:p>
    <w:p>
      <w:pPr>
        <w:pStyle w:val="7"/>
        <w:numPr>
          <w:ilvl w:val="0"/>
          <w:numId w:val="1"/>
        </w:numPr>
        <w:spacing w:before="240" w:after="240" w:line="500" w:lineRule="exact"/>
        <w:jc w:val="left"/>
        <w:rPr>
          <w:rFonts w:hint="eastAsia"/>
          <w:color w:val="000000" w:themeColor="text1"/>
          <w:sz w:val="28"/>
          <w:szCs w:val="28"/>
          <w14:textFill>
            <w14:solidFill>
              <w14:schemeClr w14:val="tx1"/>
            </w14:solidFill>
          </w14:textFill>
        </w:rPr>
      </w:pPr>
      <w:r>
        <w:rPr>
          <w:rFonts w:hint="eastAsia"/>
          <w:sz w:val="28"/>
          <w:szCs w:val="28"/>
        </w:rPr>
        <w:t>开标方式：此次开标方式为集团和公司组建的</w:t>
      </w:r>
      <w:r>
        <w:rPr>
          <w:sz w:val="28"/>
          <w:szCs w:val="28"/>
        </w:rPr>
        <w:t>评标委员会</w:t>
      </w:r>
      <w:r>
        <w:rPr>
          <w:rFonts w:hint="eastAsia"/>
          <w:sz w:val="28"/>
          <w:szCs w:val="28"/>
        </w:rPr>
        <w:t>内部议标</w:t>
      </w:r>
      <w:r>
        <w:rPr>
          <w:rFonts w:hint="eastAsia"/>
          <w:color w:val="000000" w:themeColor="text1"/>
          <w:sz w:val="28"/>
          <w:szCs w:val="28"/>
          <w14:textFill>
            <w14:solidFill>
              <w14:schemeClr w14:val="tx1"/>
            </w14:solidFill>
          </w14:textFill>
        </w:rPr>
        <w:t>，</w:t>
      </w:r>
      <w:r>
        <w:rPr>
          <w:rFonts w:hint="eastAsia"/>
          <w:color w:val="000000" w:themeColor="text1"/>
          <w:sz w:val="28"/>
          <w:szCs w:val="28"/>
          <w:highlight w:val="none"/>
          <w14:textFill>
            <w14:solidFill>
              <w14:schemeClr w14:val="tx1"/>
            </w14:solidFill>
          </w14:textFill>
        </w:rPr>
        <w:t>投标方</w:t>
      </w:r>
      <w:r>
        <w:rPr>
          <w:rFonts w:hint="eastAsia"/>
          <w:color w:val="000000" w:themeColor="text1"/>
          <w:sz w:val="28"/>
          <w:szCs w:val="28"/>
          <w:highlight w:val="none"/>
          <w:lang w:val="en-US" w:eastAsia="zh-CN"/>
          <w14:textFill>
            <w14:solidFill>
              <w14:schemeClr w14:val="tx1"/>
            </w14:solidFill>
          </w14:textFill>
        </w:rPr>
        <w:t>要求到</w:t>
      </w:r>
      <w:r>
        <w:rPr>
          <w:rFonts w:hint="eastAsia"/>
          <w:color w:val="000000" w:themeColor="text1"/>
          <w:sz w:val="28"/>
          <w:szCs w:val="28"/>
          <w:highlight w:val="none"/>
          <w14:textFill>
            <w14:solidFill>
              <w14:schemeClr w14:val="tx1"/>
            </w14:solidFill>
          </w14:textFill>
        </w:rPr>
        <w:t>现场</w:t>
      </w:r>
      <w:r>
        <w:rPr>
          <w:rFonts w:hint="eastAsia"/>
          <w:color w:val="000000" w:themeColor="text1"/>
          <w:sz w:val="28"/>
          <w:szCs w:val="28"/>
          <w:highlight w:val="none"/>
          <w:lang w:val="en-US" w:eastAsia="zh-CN"/>
          <w14:textFill>
            <w14:solidFill>
              <w14:schemeClr w14:val="tx1"/>
            </w14:solidFill>
          </w14:textFill>
        </w:rPr>
        <w:t>参与竞标、述标</w:t>
      </w:r>
      <w:r>
        <w:rPr>
          <w:rFonts w:hint="eastAsia"/>
          <w:color w:val="000000" w:themeColor="text1"/>
          <w:sz w:val="28"/>
          <w:szCs w:val="28"/>
          <w:highlight w:val="none"/>
          <w14:textFill>
            <w14:solidFill>
              <w14:schemeClr w14:val="tx1"/>
            </w14:solidFill>
          </w14:textFill>
        </w:rPr>
        <w:t>，</w:t>
      </w:r>
      <w:r>
        <w:rPr>
          <w:rFonts w:hint="eastAsia"/>
          <w:color w:val="000000" w:themeColor="text1"/>
          <w:sz w:val="28"/>
          <w:szCs w:val="28"/>
          <w14:textFill>
            <w14:solidFill>
              <w14:schemeClr w14:val="tx1"/>
            </w14:solidFill>
          </w14:textFill>
        </w:rPr>
        <w:t>性价比优先。</w:t>
      </w:r>
      <w:r>
        <w:rPr>
          <w:rFonts w:hint="eastAsia"/>
          <w:sz w:val="28"/>
          <w:szCs w:val="28"/>
        </w:rPr>
        <w:t>如有必要</w:t>
      </w:r>
      <w:r>
        <w:rPr>
          <w:sz w:val="28"/>
          <w:szCs w:val="28"/>
        </w:rPr>
        <w:t>评标委员会</w:t>
      </w:r>
      <w:r>
        <w:rPr>
          <w:rFonts w:hint="eastAsia"/>
          <w:sz w:val="28"/>
          <w:szCs w:val="28"/>
        </w:rPr>
        <w:t>可电话通知投标方确认相关事项。</w:t>
      </w:r>
    </w:p>
    <w:p>
      <w:pPr>
        <w:pStyle w:val="7"/>
        <w:numPr>
          <w:ilvl w:val="0"/>
          <w:numId w:val="0"/>
        </w:numPr>
        <w:spacing w:before="240" w:after="240" w:line="500" w:lineRule="exact"/>
        <w:jc w:val="left"/>
        <w:rPr>
          <w:rFonts w:hint="default" w:hAnsi="宋体"/>
          <w:b/>
          <w:bCs/>
          <w:color w:val="FF0000"/>
          <w:sz w:val="28"/>
          <w:szCs w:val="28"/>
          <w:highlight w:val="none"/>
          <w:lang w:val="en-US"/>
        </w:rPr>
      </w:pPr>
      <w:r>
        <w:rPr>
          <w:rFonts w:hAnsi="宋体"/>
          <w:sz w:val="28"/>
          <w:szCs w:val="28"/>
        </w:rPr>
        <w:t>9</w:t>
      </w:r>
      <w:r>
        <w:rPr>
          <w:rFonts w:hint="eastAsia" w:hAnsi="宋体"/>
          <w:sz w:val="28"/>
          <w:szCs w:val="28"/>
        </w:rPr>
        <w:t>.</w:t>
      </w:r>
      <w:r>
        <w:rPr>
          <w:rFonts w:hint="eastAsia"/>
        </w:rPr>
        <w:t xml:space="preserve"> </w:t>
      </w:r>
      <w:r>
        <w:rPr>
          <w:rFonts w:hint="eastAsia" w:hAnsi="宋体"/>
          <w:b/>
          <w:bCs/>
          <w:sz w:val="28"/>
          <w:szCs w:val="28"/>
        </w:rPr>
        <w:t>开标时间</w:t>
      </w:r>
      <w:r>
        <w:rPr>
          <w:rFonts w:hint="eastAsia" w:hAnsi="宋体"/>
          <w:b/>
          <w:bCs/>
          <w:color w:val="000000" w:themeColor="text1"/>
          <w:sz w:val="28"/>
          <w:szCs w:val="28"/>
          <w14:textFill>
            <w14:solidFill>
              <w14:schemeClr w14:val="tx1"/>
            </w14:solidFill>
          </w14:textFill>
        </w:rPr>
        <w:t>：</w:t>
      </w:r>
      <w:r>
        <w:rPr>
          <w:rFonts w:hint="eastAsia" w:hAnsi="宋体"/>
          <w:b/>
          <w:bCs/>
          <w:color w:val="000000" w:themeColor="text1"/>
          <w:sz w:val="28"/>
          <w:szCs w:val="28"/>
          <w:lang w:val="en-US" w:eastAsia="zh-CN"/>
          <w14:textFill>
            <w14:solidFill>
              <w14:schemeClr w14:val="tx1"/>
            </w14:solidFill>
          </w14:textFill>
        </w:rPr>
        <w:t>暂定</w:t>
      </w:r>
      <w:r>
        <w:rPr>
          <w:rFonts w:hint="eastAsia" w:hAnsi="宋体"/>
          <w:b/>
          <w:bCs/>
          <w:color w:val="000000" w:themeColor="text1"/>
          <w:sz w:val="28"/>
          <w:szCs w:val="28"/>
          <w:highlight w:val="none"/>
          <w14:textFill>
            <w14:solidFill>
              <w14:schemeClr w14:val="tx1"/>
            </w14:solidFill>
          </w14:textFill>
        </w:rPr>
        <w:t>20</w:t>
      </w:r>
      <w:r>
        <w:rPr>
          <w:rFonts w:hint="eastAsia" w:hAnsi="宋体"/>
          <w:b/>
          <w:bCs/>
          <w:color w:val="000000" w:themeColor="text1"/>
          <w:sz w:val="28"/>
          <w:szCs w:val="28"/>
          <w:highlight w:val="none"/>
          <w:lang w:val="en-US" w:eastAsia="zh-CN"/>
          <w14:textFill>
            <w14:solidFill>
              <w14:schemeClr w14:val="tx1"/>
            </w14:solidFill>
          </w14:textFill>
        </w:rPr>
        <w:t>22</w:t>
      </w:r>
      <w:r>
        <w:rPr>
          <w:rFonts w:hAnsi="宋体"/>
          <w:b/>
          <w:bCs/>
          <w:color w:val="000000" w:themeColor="text1"/>
          <w:sz w:val="28"/>
          <w:szCs w:val="28"/>
          <w:highlight w:val="none"/>
          <w14:textFill>
            <w14:solidFill>
              <w14:schemeClr w14:val="tx1"/>
            </w14:solidFill>
          </w14:textFill>
        </w:rPr>
        <w:t>年</w:t>
      </w:r>
      <w:r>
        <w:rPr>
          <w:rFonts w:hint="eastAsia" w:hAnsi="宋体"/>
          <w:b/>
          <w:bCs/>
          <w:color w:val="000000" w:themeColor="text1"/>
          <w:sz w:val="28"/>
          <w:szCs w:val="28"/>
          <w:highlight w:val="none"/>
          <w:lang w:val="en-US" w:eastAsia="zh-CN"/>
          <w14:textFill>
            <w14:solidFill>
              <w14:schemeClr w14:val="tx1"/>
            </w14:solidFill>
          </w14:textFill>
        </w:rPr>
        <w:t>7</w:t>
      </w:r>
      <w:r>
        <w:rPr>
          <w:rFonts w:hAnsi="宋体"/>
          <w:b/>
          <w:bCs/>
          <w:color w:val="000000" w:themeColor="text1"/>
          <w:sz w:val="28"/>
          <w:szCs w:val="28"/>
          <w:highlight w:val="none"/>
          <w14:textFill>
            <w14:solidFill>
              <w14:schemeClr w14:val="tx1"/>
            </w14:solidFill>
          </w14:textFill>
        </w:rPr>
        <w:t>月</w:t>
      </w:r>
      <w:r>
        <w:rPr>
          <w:rFonts w:hint="eastAsia" w:hAnsi="宋体"/>
          <w:b/>
          <w:bCs/>
          <w:color w:val="000000" w:themeColor="text1"/>
          <w:sz w:val="28"/>
          <w:szCs w:val="28"/>
          <w:highlight w:val="yellow"/>
          <w:lang w:val="en-US" w:eastAsia="zh-CN"/>
          <w14:textFill>
            <w14:solidFill>
              <w14:schemeClr w14:val="tx1"/>
            </w14:solidFill>
          </w14:textFill>
        </w:rPr>
        <w:t xml:space="preserve"> 28 </w:t>
      </w:r>
      <w:r>
        <w:rPr>
          <w:rFonts w:hint="eastAsia" w:hAnsi="宋体"/>
          <w:b/>
          <w:bCs/>
          <w:color w:val="000000" w:themeColor="text1"/>
          <w:sz w:val="28"/>
          <w:szCs w:val="28"/>
          <w:highlight w:val="none"/>
          <w:lang w:val="en-US" w:eastAsia="zh-CN"/>
          <w14:textFill>
            <w14:solidFill>
              <w14:schemeClr w14:val="tx1"/>
            </w14:solidFill>
          </w14:textFill>
        </w:rPr>
        <w:t xml:space="preserve"> </w:t>
      </w:r>
      <w:r>
        <w:rPr>
          <w:rFonts w:hAnsi="宋体"/>
          <w:b/>
          <w:bCs/>
          <w:color w:val="000000" w:themeColor="text1"/>
          <w:sz w:val="28"/>
          <w:szCs w:val="28"/>
          <w:highlight w:val="none"/>
          <w14:textFill>
            <w14:solidFill>
              <w14:schemeClr w14:val="tx1"/>
            </w14:solidFill>
          </w14:textFill>
        </w:rPr>
        <w:t>日</w:t>
      </w:r>
      <w:r>
        <w:rPr>
          <w:rFonts w:hint="eastAsia" w:hAnsi="宋体"/>
          <w:b/>
          <w:bCs/>
          <w:color w:val="000000" w:themeColor="text1"/>
          <w:sz w:val="28"/>
          <w:szCs w:val="28"/>
          <w:highlight w:val="none"/>
          <w:lang w:val="en-US" w:eastAsia="zh-CN"/>
          <w14:textFill>
            <w14:solidFill>
              <w14:schemeClr w14:val="tx1"/>
            </w14:solidFill>
          </w14:textFill>
        </w:rPr>
        <w:t>上午09:30</w:t>
      </w:r>
    </w:p>
    <w:p>
      <w:pPr>
        <w:pStyle w:val="7"/>
        <w:spacing w:before="240" w:after="240" w:line="500" w:lineRule="exact"/>
        <w:ind w:firstLine="560" w:firstLineChars="200"/>
        <w:jc w:val="left"/>
        <w:rPr>
          <w:rFonts w:hint="default" w:hAnsi="宋体" w:eastAsia="宋体"/>
          <w:sz w:val="28"/>
          <w:szCs w:val="28"/>
          <w:lang w:val="en-US" w:eastAsia="zh-CN"/>
        </w:rPr>
      </w:pPr>
      <w:r>
        <w:rPr>
          <w:rFonts w:hint="eastAsia" w:hAnsi="宋体"/>
          <w:sz w:val="28"/>
          <w:szCs w:val="28"/>
        </w:rPr>
        <w:t>开标地点：</w:t>
      </w:r>
      <w:r>
        <w:rPr>
          <w:rFonts w:hint="eastAsia" w:hAnsi="宋体"/>
          <w:sz w:val="28"/>
          <w:szCs w:val="28"/>
          <w:lang w:val="en-US" w:eastAsia="zh-CN"/>
        </w:rPr>
        <w:t>山东省临沂市经济技术开发区联邦路山东一方制药有限公司党建办公室。</w:t>
      </w:r>
    </w:p>
    <w:p>
      <w:pPr>
        <w:pStyle w:val="7"/>
        <w:spacing w:before="240" w:after="240" w:line="500" w:lineRule="exact"/>
        <w:jc w:val="left"/>
        <w:rPr>
          <w:rFonts w:hint="eastAsia" w:hAnsi="宋体"/>
          <w:sz w:val="28"/>
          <w:szCs w:val="28"/>
        </w:rPr>
      </w:pPr>
      <w:r>
        <w:rPr>
          <w:rFonts w:hint="eastAsia" w:hAnsi="宋体"/>
          <w:b w:val="0"/>
          <w:bCs/>
          <w:sz w:val="30"/>
          <w:szCs w:val="30"/>
          <w:lang w:val="en-US" w:eastAsia="zh-CN"/>
        </w:rPr>
        <w:t>10.</w:t>
      </w:r>
      <w:r>
        <w:rPr>
          <w:rFonts w:hint="eastAsia" w:hAnsi="宋体"/>
          <w:sz w:val="28"/>
          <w:szCs w:val="28"/>
        </w:rPr>
        <w:t>请投标人在接到本邀请书2日内做出确认，并书面传真至下述联系人答复是否参加本次投标。</w:t>
      </w:r>
    </w:p>
    <w:p>
      <w:pPr>
        <w:jc w:val="both"/>
        <w:rPr>
          <w:rFonts w:hint="eastAsia" w:hAnsi="宋体"/>
          <w:sz w:val="28"/>
          <w:szCs w:val="28"/>
          <w:lang w:val="en-US" w:eastAsia="zh-CN"/>
        </w:rPr>
      </w:pPr>
      <w:r>
        <w:rPr>
          <w:rFonts w:hint="eastAsia" w:hAnsi="宋体"/>
          <w:sz w:val="28"/>
          <w:szCs w:val="28"/>
          <w:lang w:val="en-US" w:eastAsia="zh-CN"/>
        </w:rPr>
        <w:t>11.</w:t>
      </w:r>
      <w:r>
        <w:rPr>
          <w:rFonts w:hint="eastAsia" w:hAnsi="宋体"/>
          <w:b w:val="0"/>
          <w:bCs w:val="0"/>
          <w:color w:val="FF0000"/>
          <w:sz w:val="28"/>
          <w:szCs w:val="28"/>
          <w:lang w:val="en-US" w:eastAsia="zh-CN"/>
        </w:rPr>
        <w:t>投标前务必签订《重点领域廉洁协议书》，一式6份</w:t>
      </w:r>
      <w:r>
        <w:rPr>
          <w:rFonts w:hint="eastAsia" w:hAnsi="宋体"/>
          <w:sz w:val="28"/>
          <w:szCs w:val="28"/>
          <w:lang w:val="en-US" w:eastAsia="zh-CN"/>
        </w:rPr>
        <w:t>，盖章后一同寄往山东一方制药有限公司，详见附件，注意需加盖齐缝章，否则视为无效。</w:t>
      </w:r>
    </w:p>
    <w:p>
      <w:pPr>
        <w:jc w:val="both"/>
        <w:rPr>
          <w:rFonts w:hint="eastAsia" w:hAnsi="宋体"/>
          <w:color w:val="FF0000"/>
          <w:sz w:val="28"/>
          <w:szCs w:val="28"/>
          <w:lang w:val="en-US" w:eastAsia="zh-CN"/>
        </w:rPr>
      </w:pPr>
      <w:r>
        <w:rPr>
          <w:rFonts w:hint="eastAsia" w:hAnsi="宋体"/>
          <w:color w:val="FF0000"/>
          <w:sz w:val="28"/>
          <w:szCs w:val="28"/>
          <w:lang w:val="en-US" w:eastAsia="zh-CN"/>
        </w:rPr>
        <w:t>12.投标书务必注意需提供电子版U盘一份。</w:t>
      </w:r>
    </w:p>
    <w:p>
      <w:pPr>
        <w:jc w:val="both"/>
        <w:rPr>
          <w:rFonts w:hint="default" w:hAnsi="宋体" w:eastAsia="宋体"/>
          <w:sz w:val="28"/>
          <w:szCs w:val="28"/>
          <w:lang w:val="en-US" w:eastAsia="zh-CN"/>
        </w:rPr>
      </w:pPr>
      <w:r>
        <w:rPr>
          <w:rFonts w:hint="eastAsia" w:hAnsi="宋体"/>
          <w:color w:val="FF0000"/>
          <w:sz w:val="28"/>
          <w:szCs w:val="28"/>
          <w:lang w:val="en-US" w:eastAsia="zh-CN"/>
        </w:rPr>
        <w:t>13.</w:t>
      </w:r>
      <w:r>
        <w:rPr>
          <w:rFonts w:hint="eastAsia"/>
          <w:color w:val="000000"/>
          <w:sz w:val="28"/>
          <w:szCs w:val="28"/>
          <w:highlight w:val="none"/>
        </w:rPr>
        <w:t>投标</w:t>
      </w:r>
      <w:r>
        <w:rPr>
          <w:rFonts w:hint="eastAsia"/>
          <w:color w:val="000000" w:themeColor="text1"/>
          <w:sz w:val="28"/>
          <w:szCs w:val="28"/>
          <w:highlight w:val="none"/>
          <w14:textFill>
            <w14:solidFill>
              <w14:schemeClr w14:val="tx1"/>
            </w14:solidFill>
          </w14:textFill>
        </w:rPr>
        <w:t>方</w:t>
      </w:r>
      <w:r>
        <w:rPr>
          <w:rFonts w:hint="eastAsia"/>
          <w:color w:val="000000" w:themeColor="text1"/>
          <w:sz w:val="28"/>
          <w:szCs w:val="28"/>
          <w:highlight w:val="none"/>
          <w:lang w:val="en-US" w:eastAsia="zh-CN"/>
          <w14:textFill>
            <w14:solidFill>
              <w14:schemeClr w14:val="tx1"/>
            </w14:solidFill>
          </w14:textFill>
        </w:rPr>
        <w:t>请于2022年7</w:t>
      </w:r>
      <w:r>
        <w:rPr>
          <w:rFonts w:hAnsi="宋体"/>
          <w:color w:val="000000" w:themeColor="text1"/>
          <w:sz w:val="28"/>
          <w:szCs w:val="28"/>
          <w:highlight w:val="none"/>
          <w14:textFill>
            <w14:solidFill>
              <w14:schemeClr w14:val="tx1"/>
            </w14:solidFill>
          </w14:textFill>
        </w:rPr>
        <w:t>月</w:t>
      </w:r>
      <w:r>
        <w:rPr>
          <w:rFonts w:hint="eastAsia" w:hAnsi="宋体"/>
          <w:color w:val="000000" w:themeColor="text1"/>
          <w:sz w:val="28"/>
          <w:szCs w:val="28"/>
          <w:highlight w:val="yellow"/>
          <w:lang w:val="en-US" w:eastAsia="zh-CN"/>
          <w14:textFill>
            <w14:solidFill>
              <w14:schemeClr w14:val="tx1"/>
            </w14:solidFill>
          </w14:textFill>
        </w:rPr>
        <w:t xml:space="preserve"> 25 </w:t>
      </w:r>
      <w:r>
        <w:rPr>
          <w:rFonts w:hAnsi="宋体"/>
          <w:color w:val="000000" w:themeColor="text1"/>
          <w:sz w:val="28"/>
          <w:szCs w:val="28"/>
          <w:highlight w:val="none"/>
          <w14:textFill>
            <w14:solidFill>
              <w14:schemeClr w14:val="tx1"/>
            </w14:solidFill>
          </w14:textFill>
        </w:rPr>
        <w:t>日</w:t>
      </w:r>
      <w:r>
        <w:rPr>
          <w:rFonts w:hint="eastAsia" w:hAnsi="宋体"/>
          <w:color w:val="000000" w:themeColor="text1"/>
          <w:sz w:val="28"/>
          <w:szCs w:val="28"/>
          <w:highlight w:val="none"/>
          <w:lang w:val="en-US" w:eastAsia="zh-CN"/>
          <w14:textFill>
            <w14:solidFill>
              <w14:schemeClr w14:val="tx1"/>
            </w14:solidFill>
          </w14:textFill>
        </w:rPr>
        <w:t>下午15</w:t>
      </w:r>
      <w:r>
        <w:rPr>
          <w:rFonts w:hint="eastAsia" w:hAnsi="宋体"/>
          <w:color w:val="000000" w:themeColor="text1"/>
          <w:sz w:val="28"/>
          <w:szCs w:val="28"/>
          <w:highlight w:val="none"/>
          <w14:textFill>
            <w14:solidFill>
              <w14:schemeClr w14:val="tx1"/>
            </w14:solidFill>
          </w14:textFill>
        </w:rPr>
        <w:t>：</w:t>
      </w:r>
      <w:r>
        <w:rPr>
          <w:rFonts w:hint="eastAsia" w:hAnsi="宋体"/>
          <w:color w:val="000000" w:themeColor="text1"/>
          <w:sz w:val="28"/>
          <w:szCs w:val="28"/>
          <w:highlight w:val="none"/>
          <w:lang w:val="en-US" w:eastAsia="zh-CN"/>
          <w14:textFill>
            <w14:solidFill>
              <w14:schemeClr w14:val="tx1"/>
            </w14:solidFill>
          </w14:textFill>
        </w:rPr>
        <w:t>00汇报</w:t>
      </w:r>
      <w:r>
        <w:rPr>
          <w:rFonts w:hint="eastAsia" w:hAnsi="宋体"/>
          <w:color w:val="000000" w:themeColor="text1"/>
          <w:sz w:val="28"/>
          <w:szCs w:val="28"/>
          <w:highlight w:val="none"/>
          <w:u w:val="single"/>
          <w:lang w:val="en-US" w:eastAsia="zh-CN"/>
          <w14:textFill>
            <w14:solidFill>
              <w14:schemeClr w14:val="tx1"/>
            </w14:solidFill>
          </w14:textFill>
        </w:rPr>
        <w:t>投标保证金1.0万至</w:t>
      </w:r>
      <w:r>
        <w:rPr>
          <w:rFonts w:hint="eastAsia" w:hAnsi="宋体"/>
          <w:color w:val="000000" w:themeColor="text1"/>
          <w:sz w:val="28"/>
          <w:szCs w:val="28"/>
          <w:highlight w:val="none"/>
          <w:lang w:val="en-US" w:eastAsia="zh-CN"/>
          <w14:textFill>
            <w14:solidFill>
              <w14:schemeClr w14:val="tx1"/>
            </w14:solidFill>
          </w14:textFill>
        </w:rPr>
        <w:t>山东一方制药有限公司账户处，否则视为无效。</w:t>
      </w:r>
    </w:p>
    <w:p>
      <w:pPr>
        <w:spacing w:line="500" w:lineRule="exact"/>
        <w:rPr>
          <w:rFonts w:hint="default"/>
          <w:color w:val="000000" w:themeColor="text1"/>
          <w:sz w:val="28"/>
          <w:szCs w:val="28"/>
          <w:highlight w:val="none"/>
          <w:lang w:val="en-US" w:eastAsia="zh-CN"/>
          <w14:textFill>
            <w14:solidFill>
              <w14:schemeClr w14:val="tx1"/>
            </w14:solidFill>
          </w14:textFill>
        </w:rPr>
      </w:pPr>
      <w:r>
        <w:rPr>
          <w:rFonts w:hint="eastAsia" w:hAnsi="宋体"/>
          <w:sz w:val="28"/>
          <w:szCs w:val="28"/>
        </w:rPr>
        <w:t>1</w:t>
      </w:r>
      <w:r>
        <w:rPr>
          <w:rFonts w:hint="eastAsia" w:hAnsi="宋体"/>
          <w:sz w:val="28"/>
          <w:szCs w:val="28"/>
          <w:lang w:val="en-US" w:eastAsia="zh-CN"/>
        </w:rPr>
        <w:t>3</w:t>
      </w:r>
      <w:r>
        <w:rPr>
          <w:rFonts w:hAnsi="宋体"/>
          <w:sz w:val="28"/>
          <w:szCs w:val="28"/>
        </w:rPr>
        <w:t>.</w:t>
      </w:r>
      <w:r>
        <w:rPr>
          <w:rFonts w:hint="eastAsia" w:hAnsi="宋体"/>
          <w:sz w:val="28"/>
          <w:szCs w:val="28"/>
        </w:rPr>
        <w:t xml:space="preserve">联系人： </w:t>
      </w:r>
      <w:r>
        <w:rPr>
          <w:rFonts w:hint="eastAsia"/>
          <w:color w:val="000000" w:themeColor="text1"/>
          <w:sz w:val="28"/>
          <w:szCs w:val="28"/>
          <w:highlight w:val="none"/>
          <w:lang w:val="en-US" w:eastAsia="zh-CN"/>
          <w14:textFill>
            <w14:solidFill>
              <w14:schemeClr w14:val="tx1"/>
            </w14:solidFill>
          </w14:textFill>
        </w:rPr>
        <w:t>罗先生 183 1655 7588  戚先生 153 7606 1963</w:t>
      </w:r>
    </w:p>
    <w:p>
      <w:pPr>
        <w:spacing w:line="500" w:lineRule="exact"/>
        <w:rPr>
          <w:sz w:val="28"/>
          <w:szCs w:val="28"/>
        </w:rPr>
      </w:pPr>
    </w:p>
    <w:p>
      <w:pPr>
        <w:spacing w:line="500" w:lineRule="exact"/>
        <w:rPr>
          <w:sz w:val="28"/>
          <w:szCs w:val="28"/>
        </w:rPr>
      </w:pPr>
      <w:r>
        <w:rPr>
          <w:color w:val="000000"/>
          <w:sz w:val="28"/>
          <w:szCs w:val="28"/>
        </w:rPr>
        <w:t>E-mail：</w:t>
      </w:r>
      <w:r>
        <w:rPr>
          <w:rFonts w:hint="eastAsia"/>
          <w:color w:val="000000"/>
          <w:sz w:val="28"/>
          <w:szCs w:val="28"/>
          <w:lang w:val="en-US" w:eastAsia="zh-CN"/>
        </w:rPr>
        <w:t>1729838208</w:t>
      </w:r>
      <w:r>
        <w:rPr>
          <w:rFonts w:hint="eastAsia"/>
          <w:color w:val="000000"/>
          <w:sz w:val="28"/>
          <w:szCs w:val="28"/>
        </w:rPr>
        <w:t>@</w:t>
      </w:r>
      <w:r>
        <w:rPr>
          <w:rFonts w:hint="eastAsia"/>
          <w:color w:val="000000"/>
          <w:sz w:val="28"/>
          <w:szCs w:val="28"/>
          <w:lang w:val="en-US" w:eastAsia="zh-CN"/>
        </w:rPr>
        <w:t>qq.</w:t>
      </w:r>
      <w:r>
        <w:rPr>
          <w:rFonts w:hint="eastAsia"/>
          <w:color w:val="000000"/>
          <w:sz w:val="28"/>
          <w:szCs w:val="28"/>
        </w:rPr>
        <w:t>com</w:t>
      </w:r>
      <w:r>
        <w:rPr>
          <w:rFonts w:hAnsi="宋体"/>
          <w:sz w:val="28"/>
          <w:szCs w:val="28"/>
        </w:rPr>
        <w:br w:type="textWrapping"/>
      </w:r>
      <w:r>
        <w:rPr>
          <w:rFonts w:hAnsi="宋体"/>
          <w:sz w:val="28"/>
          <w:szCs w:val="28"/>
        </w:rPr>
        <w:br w:type="textWrapping"/>
      </w:r>
      <w:r>
        <w:rPr>
          <w:rFonts w:hint="eastAsia"/>
          <w:b/>
          <w:bCs/>
          <w:sz w:val="28"/>
          <w:szCs w:val="28"/>
        </w:rPr>
        <w:t>第二部分 招标须知</w:t>
      </w:r>
    </w:p>
    <w:p>
      <w:pPr>
        <w:pStyle w:val="10"/>
        <w:spacing w:line="500" w:lineRule="exact"/>
        <w:rPr>
          <w:color w:val="auto"/>
          <w:sz w:val="28"/>
          <w:szCs w:val="28"/>
        </w:rPr>
      </w:pPr>
      <w:r>
        <w:rPr>
          <w:b/>
          <w:bCs/>
          <w:color w:val="auto"/>
          <w:sz w:val="28"/>
          <w:szCs w:val="28"/>
        </w:rPr>
        <w:t>一、说明</w:t>
      </w:r>
    </w:p>
    <w:p>
      <w:pPr>
        <w:pStyle w:val="10"/>
        <w:spacing w:line="500" w:lineRule="exact"/>
        <w:rPr>
          <w:color w:val="auto"/>
          <w:sz w:val="28"/>
          <w:szCs w:val="28"/>
        </w:rPr>
      </w:pPr>
      <w:r>
        <w:rPr>
          <w:color w:val="auto"/>
          <w:sz w:val="28"/>
          <w:szCs w:val="28"/>
        </w:rPr>
        <w:t>1． 使用范围</w:t>
      </w:r>
      <w:r>
        <w:rPr>
          <w:color w:val="auto"/>
          <w:sz w:val="28"/>
          <w:szCs w:val="28"/>
        </w:rPr>
        <w:br w:type="textWrapping"/>
      </w:r>
      <w:r>
        <w:rPr>
          <w:color w:val="auto"/>
          <w:sz w:val="28"/>
          <w:szCs w:val="28"/>
        </w:rPr>
        <w:t>　　本招标文件仅适用于本招标邀请中所叙述项目的货物及服务采购。</w:t>
      </w:r>
    </w:p>
    <w:p>
      <w:pPr>
        <w:pStyle w:val="10"/>
        <w:spacing w:line="500" w:lineRule="exact"/>
        <w:rPr>
          <w:color w:val="auto"/>
          <w:sz w:val="28"/>
          <w:szCs w:val="28"/>
        </w:rPr>
      </w:pPr>
      <w:r>
        <w:rPr>
          <w:color w:val="auto"/>
          <w:sz w:val="28"/>
          <w:szCs w:val="28"/>
        </w:rPr>
        <w:t>2.定义</w:t>
      </w:r>
      <w:r>
        <w:rPr>
          <w:color w:val="auto"/>
          <w:sz w:val="28"/>
          <w:szCs w:val="28"/>
        </w:rPr>
        <w:br w:type="textWrapping"/>
      </w:r>
      <w:r>
        <w:rPr>
          <w:color w:val="auto"/>
          <w:sz w:val="28"/>
          <w:szCs w:val="28"/>
        </w:rPr>
        <w:t>　　招标文件中下列术语应解释为：</w:t>
      </w:r>
      <w:r>
        <w:rPr>
          <w:color w:val="auto"/>
          <w:sz w:val="28"/>
          <w:szCs w:val="28"/>
        </w:rPr>
        <w:br w:type="textWrapping"/>
      </w:r>
      <w:r>
        <w:rPr>
          <w:color w:val="auto"/>
          <w:sz w:val="28"/>
          <w:szCs w:val="28"/>
        </w:rPr>
        <w:t>　　2．1"招标人"系指</w:t>
      </w:r>
      <w:r>
        <w:rPr>
          <w:rFonts w:hint="eastAsia"/>
          <w:color w:val="auto"/>
          <w:sz w:val="28"/>
          <w:szCs w:val="28"/>
        </w:rPr>
        <w:t>买方</w:t>
      </w:r>
      <w:r>
        <w:rPr>
          <w:color w:val="auto"/>
          <w:sz w:val="28"/>
          <w:szCs w:val="28"/>
        </w:rPr>
        <w:t>。</w:t>
      </w:r>
      <w:r>
        <w:rPr>
          <w:color w:val="auto"/>
          <w:sz w:val="28"/>
          <w:szCs w:val="28"/>
        </w:rPr>
        <w:br w:type="textWrapping"/>
      </w:r>
      <w:r>
        <w:rPr>
          <w:color w:val="auto"/>
          <w:sz w:val="28"/>
          <w:szCs w:val="28"/>
        </w:rPr>
        <w:t>　　2．2"投标人"系指向招标人提交投标文件的制造商或供货商。</w:t>
      </w:r>
      <w:r>
        <w:rPr>
          <w:color w:val="auto"/>
          <w:sz w:val="28"/>
          <w:szCs w:val="28"/>
        </w:rPr>
        <w:br w:type="textWrapping"/>
      </w:r>
      <w:r>
        <w:rPr>
          <w:color w:val="auto"/>
          <w:sz w:val="28"/>
          <w:szCs w:val="28"/>
        </w:rPr>
        <w:t>　　2．3</w:t>
      </w:r>
      <w:r>
        <w:rPr>
          <w:rFonts w:hint="eastAsia"/>
          <w:color w:val="auto"/>
          <w:sz w:val="28"/>
          <w:szCs w:val="28"/>
        </w:rPr>
        <w:t>“</w:t>
      </w:r>
      <w:r>
        <w:rPr>
          <w:color w:val="auto"/>
          <w:sz w:val="28"/>
          <w:szCs w:val="28"/>
        </w:rPr>
        <w:t>货物</w:t>
      </w:r>
      <w:r>
        <w:rPr>
          <w:rFonts w:hint="eastAsia"/>
          <w:color w:val="auto"/>
          <w:sz w:val="28"/>
          <w:szCs w:val="28"/>
        </w:rPr>
        <w:t>”</w:t>
      </w:r>
      <w:r>
        <w:rPr>
          <w:color w:val="auto"/>
          <w:sz w:val="28"/>
          <w:szCs w:val="28"/>
        </w:rPr>
        <w:t>系指卖方按合同要求，须向买方提供的设备、材料、备件、</w:t>
      </w:r>
      <w:r>
        <w:rPr>
          <w:rFonts w:hint="eastAsia"/>
          <w:color w:val="auto"/>
          <w:sz w:val="28"/>
          <w:szCs w:val="28"/>
        </w:rPr>
        <w:t>备品、</w:t>
      </w:r>
      <w:r>
        <w:rPr>
          <w:color w:val="auto"/>
          <w:sz w:val="28"/>
          <w:szCs w:val="28"/>
        </w:rPr>
        <w:t>工具、成套技术资料及手册</w:t>
      </w:r>
      <w:r>
        <w:rPr>
          <w:rFonts w:hint="eastAsia"/>
          <w:color w:val="auto"/>
          <w:sz w:val="28"/>
          <w:szCs w:val="28"/>
        </w:rPr>
        <w:t>（含电子版本）</w:t>
      </w:r>
      <w:r>
        <w:rPr>
          <w:color w:val="auto"/>
          <w:sz w:val="28"/>
          <w:szCs w:val="28"/>
        </w:rPr>
        <w:t>。</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服务</w:t>
      </w:r>
      <w:r>
        <w:rPr>
          <w:rFonts w:hint="eastAsia"/>
          <w:color w:val="auto"/>
          <w:sz w:val="28"/>
          <w:szCs w:val="28"/>
        </w:rPr>
        <w:t>”</w:t>
      </w:r>
      <w:r>
        <w:rPr>
          <w:color w:val="auto"/>
          <w:sz w:val="28"/>
          <w:szCs w:val="28"/>
        </w:rPr>
        <w:t>系指合同规定卖方必须承担的设计、</w:t>
      </w:r>
      <w:r>
        <w:rPr>
          <w:rFonts w:hint="eastAsia"/>
          <w:color w:val="auto"/>
          <w:sz w:val="28"/>
          <w:szCs w:val="28"/>
        </w:rPr>
        <w:t>运输、卸货等服务</w:t>
      </w:r>
    </w:p>
    <w:p>
      <w:pPr>
        <w:pStyle w:val="10"/>
        <w:spacing w:line="500" w:lineRule="exact"/>
        <w:rPr>
          <w:color w:val="auto"/>
          <w:sz w:val="28"/>
          <w:szCs w:val="28"/>
        </w:rPr>
      </w:pPr>
      <w:r>
        <w:rPr>
          <w:color w:val="auto"/>
          <w:sz w:val="28"/>
          <w:szCs w:val="28"/>
        </w:rPr>
        <w:t>　　2．5</w:t>
      </w:r>
      <w:r>
        <w:rPr>
          <w:rFonts w:hint="eastAsia"/>
          <w:color w:val="auto"/>
          <w:sz w:val="28"/>
          <w:szCs w:val="28"/>
        </w:rPr>
        <w:t>“</w:t>
      </w:r>
      <w:r>
        <w:rPr>
          <w:color w:val="auto"/>
          <w:sz w:val="28"/>
          <w:szCs w:val="28"/>
        </w:rPr>
        <w:t>买方</w:t>
      </w:r>
      <w:r>
        <w:rPr>
          <w:rFonts w:hint="eastAsia"/>
          <w:color w:val="auto"/>
          <w:sz w:val="28"/>
          <w:szCs w:val="28"/>
        </w:rPr>
        <w:t>”</w:t>
      </w:r>
      <w:r>
        <w:rPr>
          <w:color w:val="auto"/>
          <w:sz w:val="28"/>
          <w:szCs w:val="28"/>
        </w:rPr>
        <w:t xml:space="preserve">系指在合同的买方项下签字的法人单位。 </w:t>
      </w:r>
      <w:r>
        <w:rPr>
          <w:color w:val="auto"/>
          <w:sz w:val="28"/>
          <w:szCs w:val="28"/>
        </w:rPr>
        <w:br w:type="textWrapping"/>
      </w:r>
      <w:r>
        <w:rPr>
          <w:color w:val="auto"/>
          <w:sz w:val="28"/>
          <w:szCs w:val="28"/>
        </w:rPr>
        <w:t>　　2．6</w:t>
      </w:r>
      <w:r>
        <w:rPr>
          <w:rFonts w:hint="eastAsia"/>
          <w:color w:val="auto"/>
          <w:sz w:val="28"/>
          <w:szCs w:val="28"/>
        </w:rPr>
        <w:t>“</w:t>
      </w:r>
      <w:r>
        <w:rPr>
          <w:color w:val="auto"/>
          <w:sz w:val="28"/>
          <w:szCs w:val="28"/>
        </w:rPr>
        <w:t>卖方</w:t>
      </w:r>
      <w:r>
        <w:rPr>
          <w:rFonts w:hint="eastAsia"/>
          <w:color w:val="auto"/>
          <w:sz w:val="28"/>
          <w:szCs w:val="28"/>
        </w:rPr>
        <w:t>”</w:t>
      </w:r>
      <w:r>
        <w:rPr>
          <w:color w:val="auto"/>
          <w:sz w:val="28"/>
          <w:szCs w:val="28"/>
        </w:rPr>
        <w:t>系指提供合同货物及服务的投标人。</w:t>
      </w:r>
    </w:p>
    <w:p>
      <w:pPr>
        <w:pStyle w:val="10"/>
        <w:spacing w:line="500" w:lineRule="exact"/>
        <w:rPr>
          <w:color w:val="auto"/>
          <w:sz w:val="28"/>
          <w:szCs w:val="28"/>
        </w:rPr>
      </w:pPr>
      <w:r>
        <w:rPr>
          <w:color w:val="auto"/>
          <w:sz w:val="28"/>
          <w:szCs w:val="28"/>
        </w:rPr>
        <w:t>3.合格的投标人</w:t>
      </w:r>
      <w:r>
        <w:rPr>
          <w:color w:val="auto"/>
          <w:sz w:val="28"/>
          <w:szCs w:val="28"/>
        </w:rPr>
        <w:br w:type="textWrapping"/>
      </w:r>
      <w:r>
        <w:rPr>
          <w:color w:val="auto"/>
          <w:sz w:val="28"/>
          <w:szCs w:val="28"/>
        </w:rPr>
        <w:t>　　3．1凡</w:t>
      </w:r>
      <w:r>
        <w:rPr>
          <w:rFonts w:hint="eastAsia"/>
          <w:color w:val="auto"/>
          <w:sz w:val="28"/>
          <w:szCs w:val="28"/>
        </w:rPr>
        <w:t>被邀请</w:t>
      </w:r>
      <w:r>
        <w:rPr>
          <w:color w:val="auto"/>
          <w:sz w:val="28"/>
          <w:szCs w:val="28"/>
        </w:rPr>
        <w:t>参加投标</w:t>
      </w:r>
      <w:r>
        <w:rPr>
          <w:rFonts w:hint="eastAsia"/>
          <w:color w:val="auto"/>
          <w:sz w:val="28"/>
          <w:szCs w:val="28"/>
        </w:rPr>
        <w:t>者应</w:t>
      </w:r>
      <w:r>
        <w:rPr>
          <w:color w:val="auto"/>
          <w:sz w:val="28"/>
          <w:szCs w:val="28"/>
        </w:rPr>
        <w:t>具有法人资格，有生产或供应能力的国内</w:t>
      </w:r>
      <w:r>
        <w:rPr>
          <w:rFonts w:hint="eastAsia"/>
          <w:color w:val="auto"/>
          <w:sz w:val="28"/>
          <w:szCs w:val="28"/>
        </w:rPr>
        <w:t>外</w:t>
      </w:r>
      <w:r>
        <w:rPr>
          <w:color w:val="auto"/>
          <w:sz w:val="28"/>
          <w:szCs w:val="28"/>
        </w:rPr>
        <w:t>企业（实行生产许可证制度的须持有生产许可证），符合并承认和履行招标文件中的各项规定者。</w:t>
      </w:r>
      <w:r>
        <w:rPr>
          <w:color w:val="auto"/>
          <w:sz w:val="28"/>
          <w:szCs w:val="28"/>
        </w:rPr>
        <w:br w:type="textWrapping"/>
      </w:r>
      <w:r>
        <w:rPr>
          <w:color w:val="auto"/>
          <w:sz w:val="28"/>
          <w:szCs w:val="28"/>
        </w:rPr>
        <w:t>　　3．2</w:t>
      </w:r>
      <w:r>
        <w:rPr>
          <w:rFonts w:hint="eastAsia"/>
          <w:color w:val="auto"/>
          <w:sz w:val="28"/>
          <w:szCs w:val="28"/>
        </w:rPr>
        <w:t>不</w:t>
      </w:r>
      <w:r>
        <w:rPr>
          <w:color w:val="auto"/>
          <w:sz w:val="28"/>
          <w:szCs w:val="28"/>
        </w:rPr>
        <w:t>允许联合投标</w:t>
      </w:r>
    </w:p>
    <w:p>
      <w:pPr>
        <w:pStyle w:val="10"/>
        <w:spacing w:line="500" w:lineRule="exact"/>
        <w:rPr>
          <w:color w:val="auto"/>
          <w:sz w:val="28"/>
          <w:szCs w:val="28"/>
        </w:rPr>
      </w:pPr>
      <w:r>
        <w:rPr>
          <w:color w:val="auto"/>
          <w:sz w:val="28"/>
          <w:szCs w:val="28"/>
        </w:rPr>
        <w:t>4.投标费用</w:t>
      </w:r>
      <w:r>
        <w:rPr>
          <w:color w:val="auto"/>
          <w:sz w:val="28"/>
          <w:szCs w:val="28"/>
        </w:rPr>
        <w:br w:type="textWrapping"/>
      </w:r>
      <w:r>
        <w:rPr>
          <w:color w:val="auto"/>
          <w:sz w:val="28"/>
          <w:szCs w:val="28"/>
        </w:rPr>
        <w:t>　　投标人应自行承担所有与编写和提交投标文件有关的费用，不论投标的结果如何，招标人在任何情况下均无义务和责任承担这些费用。</w:t>
      </w:r>
    </w:p>
    <w:p>
      <w:pPr>
        <w:pStyle w:val="10"/>
        <w:spacing w:line="500" w:lineRule="exact"/>
        <w:rPr>
          <w:color w:val="auto"/>
          <w:sz w:val="28"/>
          <w:szCs w:val="28"/>
        </w:rPr>
      </w:pPr>
      <w:r>
        <w:rPr>
          <w:b/>
          <w:bCs/>
          <w:color w:val="auto"/>
          <w:sz w:val="28"/>
          <w:szCs w:val="28"/>
        </w:rPr>
        <w:t>二、招标文件</w:t>
      </w:r>
    </w:p>
    <w:p>
      <w:pPr>
        <w:pStyle w:val="10"/>
        <w:spacing w:line="500" w:lineRule="exact"/>
        <w:rPr>
          <w:color w:val="auto"/>
          <w:sz w:val="28"/>
          <w:szCs w:val="28"/>
        </w:rPr>
      </w:pPr>
      <w:r>
        <w:rPr>
          <w:color w:val="auto"/>
          <w:sz w:val="28"/>
          <w:szCs w:val="28"/>
        </w:rPr>
        <w:t>5.招标文件</w:t>
      </w:r>
      <w:r>
        <w:rPr>
          <w:color w:val="auto"/>
          <w:sz w:val="28"/>
          <w:szCs w:val="28"/>
        </w:rPr>
        <w:br w:type="textWrapping"/>
      </w:r>
      <w:r>
        <w:rPr>
          <w:color w:val="auto"/>
          <w:sz w:val="28"/>
          <w:szCs w:val="28"/>
        </w:rPr>
        <w:t>　　5．1招标文件用以阐明所需货物及服务、招标投标程序和合同条款。招标文件由以下部分组成：</w:t>
      </w:r>
      <w:r>
        <w:rPr>
          <w:color w:val="auto"/>
          <w:sz w:val="28"/>
          <w:szCs w:val="28"/>
        </w:rPr>
        <w:br w:type="textWrapping"/>
      </w:r>
      <w:r>
        <w:rPr>
          <w:color w:val="auto"/>
          <w:sz w:val="28"/>
          <w:szCs w:val="28"/>
        </w:rPr>
        <w:t>　　（1） 招标邀请函；</w:t>
      </w:r>
      <w:r>
        <w:rPr>
          <w:color w:val="auto"/>
          <w:sz w:val="28"/>
          <w:szCs w:val="28"/>
        </w:rPr>
        <w:br w:type="textWrapping"/>
      </w:r>
      <w:r>
        <w:rPr>
          <w:color w:val="auto"/>
          <w:sz w:val="28"/>
          <w:szCs w:val="28"/>
        </w:rPr>
        <w:t>　　（2） 投标须知；</w:t>
      </w:r>
      <w:r>
        <w:rPr>
          <w:color w:val="auto"/>
          <w:sz w:val="28"/>
          <w:szCs w:val="28"/>
        </w:rPr>
        <w:br w:type="textWrapping"/>
      </w:r>
      <w:r>
        <w:rPr>
          <w:color w:val="auto"/>
          <w:sz w:val="28"/>
          <w:szCs w:val="28"/>
        </w:rPr>
        <w:t>　　（3） 招标项目要求及技术规范；</w:t>
      </w:r>
      <w:r>
        <w:rPr>
          <w:color w:val="auto"/>
          <w:sz w:val="28"/>
          <w:szCs w:val="28"/>
        </w:rPr>
        <w:br w:type="textWrapping"/>
      </w:r>
      <w:r>
        <w:rPr>
          <w:color w:val="auto"/>
          <w:sz w:val="28"/>
          <w:szCs w:val="28"/>
        </w:rPr>
        <w:t>　　（4） 合同主要条款；</w:t>
      </w:r>
      <w:r>
        <w:rPr>
          <w:color w:val="auto"/>
          <w:sz w:val="28"/>
          <w:szCs w:val="28"/>
        </w:rPr>
        <w:br w:type="textWrapping"/>
      </w:r>
      <w:r>
        <w:rPr>
          <w:color w:val="auto"/>
          <w:sz w:val="28"/>
          <w:szCs w:val="28"/>
        </w:rPr>
        <w:t>　　（5） 附件。</w:t>
      </w:r>
      <w:r>
        <w:rPr>
          <w:color w:val="auto"/>
          <w:sz w:val="28"/>
          <w:szCs w:val="28"/>
        </w:rPr>
        <w:br w:type="textWrapping"/>
      </w:r>
      <w:r>
        <w:rPr>
          <w:color w:val="auto"/>
          <w:sz w:val="28"/>
          <w:szCs w:val="28"/>
        </w:rPr>
        <w:t>　　5．2招标文件以中文编印，以中文</w:t>
      </w:r>
      <w:r>
        <w:rPr>
          <w:rFonts w:hint="eastAsia"/>
          <w:color w:val="auto"/>
          <w:sz w:val="28"/>
          <w:szCs w:val="28"/>
        </w:rPr>
        <w:t>文</w:t>
      </w:r>
      <w:r>
        <w:rPr>
          <w:color w:val="auto"/>
          <w:sz w:val="28"/>
          <w:szCs w:val="28"/>
        </w:rPr>
        <w:t>本为准。</w:t>
      </w:r>
      <w:r>
        <w:rPr>
          <w:color w:val="auto"/>
          <w:sz w:val="28"/>
          <w:szCs w:val="28"/>
        </w:rPr>
        <w:br w:type="textWrapping"/>
      </w:r>
      <w:r>
        <w:rPr>
          <w:color w:val="auto"/>
          <w:sz w:val="28"/>
          <w:szCs w:val="28"/>
        </w:rPr>
        <w:t>　　5．3招标人应认真阅读招标文件中所有的事项、格式、条款和规范等要求。如果没有按照招标文件要求提交全部资料或者投标文件，没有对招标文件做出实质性影响，该投标有可能被拒绝，其风险应由投标人自行承担。</w:t>
      </w:r>
    </w:p>
    <w:p>
      <w:pPr>
        <w:pStyle w:val="10"/>
        <w:spacing w:line="500" w:lineRule="exact"/>
        <w:rPr>
          <w:color w:val="auto"/>
          <w:sz w:val="28"/>
          <w:szCs w:val="28"/>
        </w:rPr>
      </w:pPr>
      <w:r>
        <w:rPr>
          <w:color w:val="auto"/>
          <w:sz w:val="28"/>
          <w:szCs w:val="28"/>
        </w:rPr>
        <w:t>6.招标文件的澄清</w:t>
      </w:r>
      <w:r>
        <w:rPr>
          <w:color w:val="auto"/>
          <w:sz w:val="28"/>
          <w:szCs w:val="28"/>
        </w:rPr>
        <w:br w:type="textWrapping"/>
      </w:r>
      <w:r>
        <w:rPr>
          <w:color w:val="auto"/>
          <w:sz w:val="28"/>
          <w:szCs w:val="28"/>
        </w:rPr>
        <w:t>　　任何要求澄清招标文件的投标人，均应在投标截止日前</w:t>
      </w:r>
      <w:r>
        <w:rPr>
          <w:rFonts w:hint="eastAsia"/>
          <w:color w:val="auto"/>
          <w:sz w:val="28"/>
          <w:szCs w:val="28"/>
        </w:rPr>
        <w:t>2</w:t>
      </w:r>
      <w:r>
        <w:rPr>
          <w:color w:val="auto"/>
          <w:sz w:val="28"/>
          <w:szCs w:val="28"/>
        </w:rPr>
        <w:t>天以书面形式或传真通知招标人。招标人将以书面形式予以答复。</w:t>
      </w:r>
    </w:p>
    <w:p>
      <w:pPr>
        <w:pStyle w:val="10"/>
        <w:spacing w:line="500" w:lineRule="exact"/>
        <w:rPr>
          <w:color w:val="auto"/>
          <w:sz w:val="28"/>
          <w:szCs w:val="28"/>
        </w:rPr>
      </w:pPr>
      <w:r>
        <w:rPr>
          <w:color w:val="auto"/>
          <w:sz w:val="28"/>
          <w:szCs w:val="28"/>
        </w:rPr>
        <w:t>7.招标文件的修改</w:t>
      </w:r>
      <w:r>
        <w:rPr>
          <w:color w:val="auto"/>
          <w:sz w:val="28"/>
          <w:szCs w:val="28"/>
        </w:rPr>
        <w:br w:type="textWrapping"/>
      </w:r>
      <w:r>
        <w:rPr>
          <w:color w:val="auto"/>
          <w:sz w:val="28"/>
          <w:szCs w:val="28"/>
        </w:rPr>
        <w:t>　　7．1在投标截止日期前的任何时候，无论出于何种原因，招标人可主动或在解答投标人提出的问题时对招标文件进行修改。</w:t>
      </w:r>
      <w:r>
        <w:rPr>
          <w:color w:val="auto"/>
          <w:sz w:val="28"/>
          <w:szCs w:val="28"/>
        </w:rPr>
        <w:br w:type="textWrapping"/>
      </w:r>
      <w:r>
        <w:rPr>
          <w:color w:val="auto"/>
          <w:sz w:val="28"/>
          <w:szCs w:val="28"/>
        </w:rPr>
        <w:t xml:space="preserve">　　7．2招标文件的修改将以书面形式通知所有购买招标文件的投标人，并对他们具有约束力。投标人应立即以电报、传真形势确认收到修改文件。 </w:t>
      </w:r>
      <w:r>
        <w:rPr>
          <w:color w:val="auto"/>
          <w:sz w:val="28"/>
          <w:szCs w:val="28"/>
        </w:rPr>
        <w:br w:type="textWrapping"/>
      </w:r>
      <w:r>
        <w:rPr>
          <w:color w:val="auto"/>
          <w:sz w:val="28"/>
          <w:szCs w:val="28"/>
        </w:rPr>
        <w:t>　　7．3为使投标人在编写投标文件时，有充分时间为招标文件的修改部分进行研究，招标人可以酌情延长投标日期，并以书面形式通知以购买招标文件的每一投标人。</w:t>
      </w:r>
      <w:r>
        <w:rPr>
          <w:color w:val="auto"/>
          <w:sz w:val="28"/>
          <w:szCs w:val="28"/>
        </w:rPr>
        <w:br w:type="textWrapping"/>
      </w:r>
      <w:r>
        <w:rPr>
          <w:color w:val="auto"/>
          <w:sz w:val="28"/>
          <w:szCs w:val="28"/>
        </w:rPr>
        <w:t>　　7．4除非有特殊要求，招标文件不单独提供招标货物使用地的自然环境、气象条件、公用设施等情况，投标人被视为熟悉上述与履行合同有关的一切情况。</w:t>
      </w:r>
    </w:p>
    <w:p>
      <w:pPr>
        <w:pStyle w:val="10"/>
        <w:spacing w:line="500" w:lineRule="exact"/>
        <w:rPr>
          <w:color w:val="auto"/>
          <w:sz w:val="28"/>
          <w:szCs w:val="28"/>
        </w:rPr>
      </w:pPr>
      <w:r>
        <w:rPr>
          <w:b/>
          <w:bCs/>
          <w:color w:val="auto"/>
          <w:sz w:val="28"/>
          <w:szCs w:val="28"/>
        </w:rPr>
        <w:t>三、投标文件的编写</w:t>
      </w:r>
    </w:p>
    <w:p>
      <w:pPr>
        <w:pStyle w:val="10"/>
        <w:spacing w:line="500" w:lineRule="exact"/>
        <w:rPr>
          <w:color w:val="auto"/>
          <w:sz w:val="28"/>
          <w:szCs w:val="28"/>
        </w:rPr>
      </w:pPr>
      <w:r>
        <w:rPr>
          <w:color w:val="auto"/>
          <w:sz w:val="28"/>
          <w:szCs w:val="28"/>
        </w:rPr>
        <w:t>8.投标文件的编写</w:t>
      </w:r>
      <w:r>
        <w:rPr>
          <w:color w:val="auto"/>
          <w:sz w:val="28"/>
          <w:szCs w:val="28"/>
        </w:rPr>
        <w:br w:type="textWrapping"/>
      </w:r>
      <w:r>
        <w:rPr>
          <w:color w:val="auto"/>
          <w:sz w:val="28"/>
          <w:szCs w:val="28"/>
        </w:rPr>
        <w:t>　　投标人应仔细阅读招标文件，了解招标文件的要求。在完全了解招标货物的技术规范和要求以及商务条件后，编制投标文件。</w:t>
      </w:r>
    </w:p>
    <w:p>
      <w:pPr>
        <w:pStyle w:val="10"/>
        <w:spacing w:line="500" w:lineRule="exact"/>
        <w:rPr>
          <w:color w:val="auto"/>
          <w:sz w:val="28"/>
          <w:szCs w:val="28"/>
        </w:rPr>
      </w:pPr>
      <w:r>
        <w:rPr>
          <w:color w:val="auto"/>
          <w:sz w:val="28"/>
          <w:szCs w:val="28"/>
        </w:rPr>
        <w:t>9.投标的语言及计量单位</w:t>
      </w:r>
      <w:r>
        <w:rPr>
          <w:color w:val="auto"/>
          <w:sz w:val="28"/>
          <w:szCs w:val="28"/>
        </w:rPr>
        <w:br w:type="textWrapping"/>
      </w:r>
      <w:r>
        <w:rPr>
          <w:color w:val="auto"/>
          <w:sz w:val="28"/>
          <w:szCs w:val="28"/>
        </w:rPr>
        <w:t>　　9．1投标人的投标书以及投标人就有关投标的所有来往函电均应使用中文</w:t>
      </w:r>
      <w:r>
        <w:rPr>
          <w:rFonts w:hint="eastAsia"/>
          <w:color w:val="auto"/>
          <w:sz w:val="28"/>
          <w:szCs w:val="28"/>
        </w:rPr>
        <w:t>，如采用外文，则投标人须将外文译成中文，当中英文含义出现差异时，以中文为准</w:t>
      </w:r>
      <w:r>
        <w:rPr>
          <w:color w:val="auto"/>
          <w:sz w:val="28"/>
          <w:szCs w:val="28"/>
        </w:rPr>
        <w:t xml:space="preserve">。 </w:t>
      </w:r>
      <w:r>
        <w:rPr>
          <w:color w:val="auto"/>
          <w:sz w:val="28"/>
          <w:szCs w:val="28"/>
        </w:rPr>
        <w:br w:type="textWrapping"/>
      </w:r>
      <w:r>
        <w:rPr>
          <w:color w:val="auto"/>
          <w:sz w:val="28"/>
          <w:szCs w:val="28"/>
        </w:rPr>
        <w:t>　　9．2投标文件中所使用的计量单位除招标文件中有特殊规定外，一律使用法定计量单位。</w:t>
      </w:r>
    </w:p>
    <w:p>
      <w:pPr>
        <w:pStyle w:val="10"/>
        <w:spacing w:line="500" w:lineRule="exact"/>
        <w:rPr>
          <w:color w:val="auto"/>
          <w:sz w:val="28"/>
          <w:szCs w:val="28"/>
        </w:rPr>
      </w:pPr>
      <w:r>
        <w:rPr>
          <w:color w:val="auto"/>
          <w:sz w:val="28"/>
          <w:szCs w:val="28"/>
        </w:rPr>
        <w:t>10．投标文件构成</w:t>
      </w:r>
      <w:r>
        <w:rPr>
          <w:color w:val="auto"/>
          <w:sz w:val="28"/>
          <w:szCs w:val="28"/>
        </w:rPr>
        <w:br w:type="textWrapping"/>
      </w:r>
      <w:r>
        <w:rPr>
          <w:color w:val="auto"/>
          <w:sz w:val="28"/>
          <w:szCs w:val="28"/>
        </w:rPr>
        <w:t>　　投标人编写的招标文件应包括下列内容：</w:t>
      </w:r>
      <w:r>
        <w:rPr>
          <w:color w:val="auto"/>
          <w:sz w:val="28"/>
          <w:szCs w:val="28"/>
        </w:rPr>
        <w:br w:type="textWrapping"/>
      </w:r>
      <w:r>
        <w:rPr>
          <w:color w:val="auto"/>
          <w:sz w:val="28"/>
          <w:szCs w:val="28"/>
        </w:rPr>
        <w:t>　　（1） 按照第11、12和13条要求填写的招标格式、招标报价表及《招标书》。</w:t>
      </w:r>
      <w:r>
        <w:rPr>
          <w:color w:val="auto"/>
          <w:sz w:val="28"/>
          <w:szCs w:val="28"/>
        </w:rPr>
        <w:br w:type="textWrapping"/>
      </w:r>
      <w:r>
        <w:rPr>
          <w:color w:val="auto"/>
          <w:sz w:val="28"/>
          <w:szCs w:val="28"/>
        </w:rPr>
        <w:t>　　（2） 按照第14条要求出具的证明文件，证明投标人是合格的，而且一旦其投标被接受，投标人有能力履行合同。</w:t>
      </w:r>
      <w:r>
        <w:rPr>
          <w:color w:val="auto"/>
          <w:sz w:val="28"/>
          <w:szCs w:val="28"/>
        </w:rPr>
        <w:br w:type="textWrapping"/>
      </w:r>
      <w:r>
        <w:rPr>
          <w:color w:val="auto"/>
          <w:sz w:val="28"/>
          <w:szCs w:val="28"/>
        </w:rPr>
        <w:t>　　（3） 按照第14条要求出具的证明文件，证明投标人提供的货物及服务的合格性，且符合招标文件的规定。</w:t>
      </w:r>
      <w:r>
        <w:rPr>
          <w:color w:val="auto"/>
          <w:sz w:val="28"/>
          <w:szCs w:val="28"/>
        </w:rPr>
        <w:br w:type="textWrapping"/>
      </w:r>
      <w:r>
        <w:rPr>
          <w:color w:val="auto"/>
          <w:sz w:val="28"/>
          <w:szCs w:val="28"/>
        </w:rPr>
        <w:t>　　（4） 第18条规定的投标保证金。</w:t>
      </w:r>
    </w:p>
    <w:p>
      <w:pPr>
        <w:pStyle w:val="10"/>
        <w:spacing w:line="500" w:lineRule="exact"/>
        <w:rPr>
          <w:color w:val="auto"/>
          <w:sz w:val="28"/>
          <w:szCs w:val="28"/>
        </w:rPr>
      </w:pPr>
      <w:r>
        <w:rPr>
          <w:color w:val="auto"/>
          <w:sz w:val="28"/>
          <w:szCs w:val="28"/>
        </w:rPr>
        <w:t>11．投标书格式</w:t>
      </w:r>
      <w:r>
        <w:rPr>
          <w:color w:val="auto"/>
          <w:sz w:val="28"/>
          <w:szCs w:val="28"/>
        </w:rPr>
        <w:br w:type="textWrapping"/>
      </w:r>
      <w:r>
        <w:rPr>
          <w:color w:val="auto"/>
          <w:sz w:val="28"/>
          <w:szCs w:val="28"/>
        </w:rPr>
        <w:t>　　投标人应按照招标文件要求及所附投标报价说明完整的填写《投标书》和</w:t>
      </w:r>
      <w:r>
        <w:rPr>
          <w:rFonts w:hint="eastAsia"/>
          <w:color w:val="auto"/>
          <w:sz w:val="28"/>
          <w:szCs w:val="28"/>
        </w:rPr>
        <w:t>投</w:t>
      </w:r>
      <w:r>
        <w:rPr>
          <w:color w:val="auto"/>
          <w:sz w:val="28"/>
          <w:szCs w:val="28"/>
        </w:rPr>
        <w:t>标报价表，表明所提供的货物、货物简介（含技术参数）、数量及价格。</w:t>
      </w:r>
    </w:p>
    <w:p>
      <w:pPr>
        <w:pStyle w:val="10"/>
        <w:spacing w:line="500" w:lineRule="exact"/>
        <w:rPr>
          <w:color w:val="auto"/>
          <w:sz w:val="28"/>
          <w:szCs w:val="28"/>
        </w:rPr>
      </w:pPr>
      <w:r>
        <w:rPr>
          <w:color w:val="auto"/>
          <w:sz w:val="28"/>
          <w:szCs w:val="28"/>
        </w:rPr>
        <w:t>12．投标报价</w:t>
      </w:r>
      <w:r>
        <w:rPr>
          <w:color w:val="auto"/>
          <w:sz w:val="28"/>
          <w:szCs w:val="28"/>
        </w:rPr>
        <w:br w:type="textWrapping"/>
      </w:r>
      <w:r>
        <w:rPr>
          <w:color w:val="auto"/>
          <w:sz w:val="28"/>
          <w:szCs w:val="28"/>
        </w:rPr>
        <w:t>　　12． 1投标人对投标货物及服务报价，应报出最具有竞争力的价格，并在投标货物数量及分项价格表内分别填写货物名称、规格型号、数量、设备出厂单价、总价。运保费须单独报出。</w:t>
      </w:r>
      <w:r>
        <w:rPr>
          <w:color w:val="auto"/>
          <w:sz w:val="28"/>
          <w:szCs w:val="28"/>
        </w:rPr>
        <w:br w:type="textWrapping"/>
      </w:r>
      <w:r>
        <w:rPr>
          <w:color w:val="auto"/>
          <w:sz w:val="28"/>
          <w:szCs w:val="28"/>
        </w:rPr>
        <w:t>　　12． 2投标应在投标文件所附的合适的投标报价表上表明投标货物的单价和总价。每种货物只允许有一种报价，任何有选择报价将不予接受。投标人必须对投标报价表上全部货物进行报价，只投其中部分货物者投标文件无效</w:t>
      </w:r>
      <w:r>
        <w:rPr>
          <w:rFonts w:hint="eastAsia"/>
          <w:color w:val="auto"/>
          <w:sz w:val="28"/>
          <w:szCs w:val="28"/>
        </w:rPr>
        <w:t>（除非招标人书面同意）</w:t>
      </w:r>
      <w:r>
        <w:rPr>
          <w:color w:val="auto"/>
          <w:sz w:val="28"/>
          <w:szCs w:val="28"/>
        </w:rPr>
        <w:t xml:space="preserve">。 </w:t>
      </w:r>
      <w:r>
        <w:rPr>
          <w:color w:val="auto"/>
          <w:sz w:val="28"/>
          <w:szCs w:val="28"/>
        </w:rPr>
        <w:br w:type="textWrapping"/>
      </w:r>
      <w:r>
        <w:rPr>
          <w:color w:val="auto"/>
          <w:sz w:val="28"/>
          <w:szCs w:val="28"/>
        </w:rPr>
        <w:t>13．投标货币</w:t>
      </w:r>
      <w:r>
        <w:rPr>
          <w:color w:val="auto"/>
          <w:sz w:val="28"/>
          <w:szCs w:val="28"/>
        </w:rPr>
        <w:br w:type="textWrapping"/>
      </w:r>
      <w:r>
        <w:rPr>
          <w:color w:val="auto"/>
          <w:sz w:val="28"/>
          <w:szCs w:val="28"/>
        </w:rPr>
        <w:t>　　投标应以</w:t>
      </w:r>
      <w:r>
        <w:rPr>
          <w:rFonts w:hint="eastAsia"/>
          <w:color w:val="auto"/>
          <w:sz w:val="28"/>
          <w:szCs w:val="28"/>
        </w:rPr>
        <w:t>人民</w:t>
      </w:r>
      <w:r>
        <w:rPr>
          <w:color w:val="auto"/>
          <w:sz w:val="28"/>
          <w:szCs w:val="28"/>
        </w:rPr>
        <w:t>币报价。</w:t>
      </w:r>
    </w:p>
    <w:p>
      <w:pPr>
        <w:pStyle w:val="10"/>
        <w:spacing w:line="500" w:lineRule="exact"/>
        <w:rPr>
          <w:color w:val="auto"/>
          <w:sz w:val="28"/>
          <w:szCs w:val="28"/>
        </w:rPr>
      </w:pPr>
      <w:r>
        <w:rPr>
          <w:color w:val="auto"/>
          <w:sz w:val="28"/>
          <w:szCs w:val="28"/>
        </w:rPr>
        <w:t>14．证明投标人资格的文件</w:t>
      </w:r>
      <w:r>
        <w:rPr>
          <w:color w:val="auto"/>
          <w:sz w:val="28"/>
          <w:szCs w:val="28"/>
        </w:rPr>
        <w:br w:type="textWrapping"/>
      </w:r>
      <w:r>
        <w:rPr>
          <w:color w:val="auto"/>
          <w:sz w:val="28"/>
          <w:szCs w:val="28"/>
        </w:rPr>
        <w:t>　　（1） 投标人有效的"法人营业执照"（复印件）</w:t>
      </w:r>
      <w:r>
        <w:rPr>
          <w:color w:val="auto"/>
          <w:sz w:val="28"/>
          <w:szCs w:val="28"/>
        </w:rPr>
        <w:br w:type="textWrapping"/>
      </w:r>
      <w:r>
        <w:rPr>
          <w:color w:val="auto"/>
          <w:sz w:val="28"/>
          <w:szCs w:val="28"/>
        </w:rPr>
        <w:t>　　（2） 法人代表授权书（原件）</w:t>
      </w:r>
      <w:r>
        <w:rPr>
          <w:color w:val="auto"/>
          <w:sz w:val="28"/>
          <w:szCs w:val="28"/>
        </w:rPr>
        <w:br w:type="textWrapping"/>
      </w:r>
      <w:r>
        <w:rPr>
          <w:color w:val="auto"/>
          <w:sz w:val="28"/>
          <w:szCs w:val="28"/>
        </w:rPr>
        <w:t>　　（3） 法人授权代表身份证（复印件）</w:t>
      </w:r>
      <w:r>
        <w:rPr>
          <w:color w:val="auto"/>
          <w:sz w:val="28"/>
          <w:szCs w:val="28"/>
        </w:rPr>
        <w:br w:type="textWrapping"/>
      </w:r>
      <w:r>
        <w:rPr>
          <w:color w:val="auto"/>
          <w:sz w:val="28"/>
          <w:szCs w:val="28"/>
        </w:rPr>
        <w:t>　　（4） 产品鉴定证书（复印件）</w:t>
      </w:r>
      <w:r>
        <w:rPr>
          <w:color w:val="auto"/>
          <w:sz w:val="28"/>
          <w:szCs w:val="28"/>
        </w:rPr>
        <w:br w:type="textWrapping"/>
      </w:r>
      <w:r>
        <w:rPr>
          <w:color w:val="auto"/>
          <w:sz w:val="28"/>
          <w:szCs w:val="28"/>
        </w:rPr>
        <w:t>　　（5） 生产许可证（复印件）</w:t>
      </w:r>
      <w:r>
        <w:rPr>
          <w:color w:val="auto"/>
          <w:sz w:val="28"/>
          <w:szCs w:val="28"/>
        </w:rPr>
        <w:br w:type="textWrapping"/>
      </w:r>
      <w:r>
        <w:rPr>
          <w:color w:val="auto"/>
          <w:sz w:val="28"/>
          <w:szCs w:val="28"/>
        </w:rPr>
        <w:t>　　（6） 荣获</w:t>
      </w:r>
      <w:r>
        <w:rPr>
          <w:rFonts w:hint="eastAsia"/>
          <w:color w:val="auto"/>
          <w:sz w:val="28"/>
          <w:szCs w:val="28"/>
        </w:rPr>
        <w:t>国际、</w:t>
      </w:r>
      <w:r>
        <w:rPr>
          <w:color w:val="auto"/>
          <w:sz w:val="28"/>
          <w:szCs w:val="28"/>
        </w:rPr>
        <w:t>国优、部优荣誉证书</w:t>
      </w:r>
      <w:r>
        <w:rPr>
          <w:rFonts w:hint="eastAsia"/>
          <w:color w:val="auto"/>
          <w:sz w:val="28"/>
          <w:szCs w:val="28"/>
        </w:rPr>
        <w:t>、</w:t>
      </w:r>
      <w:r>
        <w:rPr>
          <w:color w:val="auto"/>
          <w:sz w:val="28"/>
          <w:szCs w:val="28"/>
        </w:rPr>
        <w:t>同类产品专利证书等（复印件）</w:t>
      </w:r>
      <w:r>
        <w:rPr>
          <w:color w:val="auto"/>
          <w:sz w:val="28"/>
          <w:szCs w:val="28"/>
        </w:rPr>
        <w:br w:type="textWrapping"/>
      </w:r>
      <w:r>
        <w:rPr>
          <w:color w:val="auto"/>
          <w:sz w:val="28"/>
          <w:szCs w:val="28"/>
        </w:rPr>
        <w:t>　　（7） 投标人认为有必要提供的声明及文件</w:t>
      </w:r>
      <w:r>
        <w:rPr>
          <w:color w:val="auto"/>
          <w:sz w:val="28"/>
          <w:szCs w:val="28"/>
        </w:rPr>
        <w:br w:type="textWrapping"/>
      </w:r>
      <w:r>
        <w:rPr>
          <w:color w:val="auto"/>
          <w:sz w:val="28"/>
          <w:szCs w:val="28"/>
        </w:rPr>
        <w:t>　　（8） 联合投标时，应提供《联合投标协议书》</w:t>
      </w:r>
    </w:p>
    <w:p>
      <w:pPr>
        <w:pStyle w:val="10"/>
        <w:spacing w:line="500" w:lineRule="exact"/>
        <w:rPr>
          <w:color w:val="auto"/>
          <w:sz w:val="28"/>
          <w:szCs w:val="28"/>
        </w:rPr>
      </w:pPr>
      <w:r>
        <w:rPr>
          <w:color w:val="auto"/>
          <w:sz w:val="28"/>
          <w:szCs w:val="28"/>
        </w:rPr>
        <w:t>15．投标货物符合招标文件规定的技术响应文件</w:t>
      </w:r>
      <w:r>
        <w:rPr>
          <w:color w:val="auto"/>
          <w:sz w:val="28"/>
          <w:szCs w:val="28"/>
        </w:rPr>
        <w:br w:type="textWrapping"/>
      </w:r>
      <w:r>
        <w:rPr>
          <w:color w:val="auto"/>
          <w:sz w:val="28"/>
          <w:szCs w:val="28"/>
        </w:rPr>
        <w:t>　　15．1投标人必须依据招标文件中招标项目要求及技术规格的要求逐条说明投标货物的适用性。</w:t>
      </w:r>
      <w:r>
        <w:rPr>
          <w:color w:val="auto"/>
          <w:sz w:val="28"/>
          <w:szCs w:val="28"/>
        </w:rPr>
        <w:br w:type="textWrapping"/>
      </w:r>
      <w:r>
        <w:rPr>
          <w:color w:val="auto"/>
          <w:sz w:val="28"/>
          <w:szCs w:val="28"/>
        </w:rPr>
        <w:t>　　15．2投标人必须提交其所投标货物和服务符合招标文件的技术响应文件。该文件可以是文字资料、图纸和数据</w:t>
      </w:r>
      <w:r>
        <w:rPr>
          <w:rFonts w:hint="eastAsia"/>
          <w:color w:val="auto"/>
          <w:sz w:val="28"/>
          <w:szCs w:val="28"/>
        </w:rPr>
        <w:t>（含1份电子版本）</w:t>
      </w:r>
      <w:r>
        <w:rPr>
          <w:color w:val="auto"/>
          <w:sz w:val="28"/>
          <w:szCs w:val="28"/>
        </w:rPr>
        <w:t>，并须提供在技术规格中规定的保证货物正常和连续运转期间所需要的所有备件和专用工具的详细清单，包括其价格和供货来源资料。</w:t>
      </w:r>
      <w:r>
        <w:rPr>
          <w:color w:val="auto"/>
          <w:sz w:val="28"/>
          <w:szCs w:val="28"/>
        </w:rPr>
        <w:br w:type="textWrapping"/>
      </w:r>
      <w:r>
        <w:rPr>
          <w:color w:val="auto"/>
          <w:sz w:val="28"/>
          <w:szCs w:val="28"/>
        </w:rPr>
        <w:t>　　15．2．1如有需要，应在规格偏离表（附件）上逐项说明投标货物和服务的不同点以及完全不同之处。</w:t>
      </w:r>
      <w:r>
        <w:rPr>
          <w:color w:val="auto"/>
          <w:sz w:val="28"/>
          <w:szCs w:val="28"/>
        </w:rPr>
        <w:br w:type="textWrapping"/>
      </w:r>
      <w:r>
        <w:rPr>
          <w:color w:val="auto"/>
          <w:sz w:val="28"/>
          <w:szCs w:val="28"/>
        </w:rPr>
        <w:t>　　15．2．2提供近三年以来类似</w:t>
      </w:r>
      <w:r>
        <w:rPr>
          <w:rFonts w:hint="eastAsia"/>
          <w:color w:val="auto"/>
          <w:sz w:val="28"/>
          <w:szCs w:val="28"/>
        </w:rPr>
        <w:t>产品</w:t>
      </w:r>
      <w:r>
        <w:rPr>
          <w:color w:val="auto"/>
          <w:sz w:val="28"/>
          <w:szCs w:val="28"/>
        </w:rPr>
        <w:t>的业绩</w:t>
      </w:r>
      <w:r>
        <w:rPr>
          <w:rFonts w:hint="eastAsia"/>
          <w:color w:val="auto"/>
          <w:sz w:val="28"/>
          <w:szCs w:val="28"/>
        </w:rPr>
        <w:t>，提供合同复印件并加盖公章，至少3份。</w:t>
      </w:r>
      <w:r>
        <w:rPr>
          <w:color w:val="auto"/>
          <w:sz w:val="28"/>
          <w:szCs w:val="28"/>
        </w:rPr>
        <w:br w:type="textWrapping"/>
      </w:r>
      <w:r>
        <w:rPr>
          <w:color w:val="auto"/>
          <w:sz w:val="28"/>
          <w:szCs w:val="28"/>
        </w:rPr>
        <w:t>　　15．2．3货物的图纸和样本、资料及说明书等。</w:t>
      </w:r>
      <w:r>
        <w:rPr>
          <w:color w:val="auto"/>
        </w:rPr>
        <w:br w:type="textWrapping"/>
      </w:r>
      <w:r>
        <w:rPr>
          <w:color w:val="auto"/>
        </w:rPr>
        <w:t>　　</w:t>
      </w:r>
      <w:r>
        <w:rPr>
          <w:rFonts w:hint="eastAsia"/>
          <w:color w:val="auto"/>
        </w:rPr>
        <w:t xml:space="preserve">  </w:t>
      </w:r>
      <w:r>
        <w:rPr>
          <w:color w:val="auto"/>
          <w:sz w:val="28"/>
          <w:szCs w:val="28"/>
        </w:rPr>
        <w:t>15．2．4外购件注明供货来源和</w:t>
      </w:r>
      <w:r>
        <w:rPr>
          <w:rFonts w:hint="eastAsia"/>
          <w:color w:val="auto"/>
          <w:sz w:val="28"/>
          <w:szCs w:val="28"/>
        </w:rPr>
        <w:t>生产</w:t>
      </w:r>
      <w:r>
        <w:rPr>
          <w:color w:val="auto"/>
          <w:sz w:val="28"/>
          <w:szCs w:val="28"/>
        </w:rPr>
        <w:t>企业。</w:t>
      </w:r>
    </w:p>
    <w:p>
      <w:pPr>
        <w:pStyle w:val="10"/>
        <w:spacing w:line="500" w:lineRule="exact"/>
        <w:rPr>
          <w:color w:val="auto"/>
          <w:sz w:val="28"/>
          <w:szCs w:val="28"/>
        </w:rPr>
      </w:pPr>
      <w:r>
        <w:rPr>
          <w:color w:val="auto"/>
          <w:sz w:val="28"/>
          <w:szCs w:val="28"/>
        </w:rPr>
        <w:t>16．投标文件的有效期</w:t>
      </w:r>
      <w:r>
        <w:rPr>
          <w:color w:val="auto"/>
          <w:sz w:val="28"/>
          <w:szCs w:val="28"/>
        </w:rPr>
        <w:br w:type="textWrapping"/>
      </w:r>
      <w:r>
        <w:rPr>
          <w:color w:val="auto"/>
          <w:sz w:val="28"/>
          <w:szCs w:val="28"/>
        </w:rPr>
        <w:t>　　投标文件自开标之日起</w:t>
      </w:r>
      <w:r>
        <w:rPr>
          <w:rFonts w:hint="eastAsia"/>
          <w:color w:val="auto"/>
          <w:sz w:val="28"/>
          <w:szCs w:val="28"/>
        </w:rPr>
        <w:t>3</w:t>
      </w:r>
      <w:r>
        <w:rPr>
          <w:color w:val="auto"/>
          <w:sz w:val="28"/>
          <w:szCs w:val="28"/>
        </w:rPr>
        <w:t>0天内有效。</w:t>
      </w:r>
    </w:p>
    <w:p>
      <w:pPr>
        <w:pStyle w:val="10"/>
        <w:spacing w:line="500" w:lineRule="exact"/>
        <w:rPr>
          <w:color w:val="auto"/>
          <w:sz w:val="28"/>
          <w:szCs w:val="28"/>
        </w:rPr>
      </w:pPr>
      <w:r>
        <w:rPr>
          <w:color w:val="auto"/>
          <w:sz w:val="28"/>
          <w:szCs w:val="28"/>
        </w:rPr>
        <w:t>17．投标文件的书写要求</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1投标文件正本和所有副本须用不褪色的墨水书写或打印，装订成册。</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2投标文件的书写应清楚工整，凡修改处应由投标全权代表盖章。</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3字迹潦草、表达不清、未按要求填写或可能导致非唯一理解的投标文件可能被定位废标。</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4投标文件应有法人授权代表在规定签章处逐一签署及加盖投标人的公章。</w:t>
      </w:r>
      <w:r>
        <w:rPr>
          <w:color w:val="auto"/>
          <w:sz w:val="28"/>
          <w:szCs w:val="28"/>
        </w:rPr>
        <w:br w:type="textWrapping"/>
      </w:r>
      <w:r>
        <w:rPr>
          <w:color w:val="auto"/>
          <w:sz w:val="28"/>
          <w:szCs w:val="28"/>
        </w:rPr>
        <w:t>　　17</w:t>
      </w:r>
      <w:r>
        <w:rPr>
          <w:rFonts w:hint="eastAsia"/>
          <w:color w:val="auto"/>
          <w:sz w:val="28"/>
          <w:szCs w:val="28"/>
        </w:rPr>
        <w:t>.</w:t>
      </w:r>
      <w:r>
        <w:rPr>
          <w:color w:val="auto"/>
          <w:sz w:val="28"/>
          <w:szCs w:val="28"/>
        </w:rPr>
        <w:t>5投标文件的分数：一式</w:t>
      </w:r>
      <w:r>
        <w:rPr>
          <w:rFonts w:hint="eastAsia"/>
          <w:color w:val="auto"/>
          <w:sz w:val="28"/>
          <w:szCs w:val="28"/>
        </w:rPr>
        <w:t>四</w:t>
      </w:r>
      <w:r>
        <w:rPr>
          <w:color w:val="auto"/>
          <w:sz w:val="28"/>
          <w:szCs w:val="28"/>
        </w:rPr>
        <w:t>份。正本一份，副本</w:t>
      </w:r>
      <w:r>
        <w:rPr>
          <w:rFonts w:hint="eastAsia"/>
          <w:color w:val="auto"/>
          <w:sz w:val="28"/>
          <w:szCs w:val="28"/>
        </w:rPr>
        <w:t>三</w:t>
      </w:r>
      <w:r>
        <w:rPr>
          <w:color w:val="auto"/>
          <w:sz w:val="28"/>
          <w:szCs w:val="28"/>
        </w:rPr>
        <w:t>份，并在文件左上角注明"正本"、"副本"字样，参考资料不限量。投标人可根据投标货物的具体需要自行编制其它文件一式</w:t>
      </w:r>
      <w:r>
        <w:rPr>
          <w:rFonts w:hint="eastAsia"/>
          <w:color w:val="auto"/>
          <w:sz w:val="28"/>
          <w:szCs w:val="28"/>
        </w:rPr>
        <w:t>4</w:t>
      </w:r>
      <w:r>
        <w:rPr>
          <w:color w:val="auto"/>
          <w:sz w:val="28"/>
          <w:szCs w:val="28"/>
        </w:rPr>
        <w:t>份，纳入投标文件。</w:t>
      </w:r>
    </w:p>
    <w:p>
      <w:pPr>
        <w:pStyle w:val="10"/>
        <w:spacing w:line="500" w:lineRule="exact"/>
        <w:rPr>
          <w:color w:val="auto"/>
          <w:sz w:val="28"/>
          <w:szCs w:val="28"/>
        </w:rPr>
      </w:pPr>
      <w:r>
        <w:rPr>
          <w:rFonts w:hint="eastAsia"/>
          <w:b/>
          <w:bCs/>
          <w:color w:val="FF0000"/>
          <w:sz w:val="28"/>
          <w:szCs w:val="28"/>
          <w:highlight w:val="none"/>
          <w:lang w:val="en-US" w:eastAsia="zh-CN"/>
        </w:rPr>
        <w:t>(温馨提示：需提供U盘电子版投标书一份)</w:t>
      </w:r>
      <w:r>
        <w:rPr>
          <w:b/>
          <w:bCs/>
          <w:color w:val="FF0000"/>
          <w:sz w:val="28"/>
          <w:szCs w:val="28"/>
          <w:highlight w:val="none"/>
        </w:rPr>
        <w:t>。</w:t>
      </w:r>
    </w:p>
    <w:p>
      <w:pPr>
        <w:pStyle w:val="10"/>
        <w:spacing w:line="500" w:lineRule="exact"/>
        <w:rPr>
          <w:color w:val="auto"/>
          <w:sz w:val="28"/>
          <w:szCs w:val="28"/>
        </w:rPr>
      </w:pPr>
      <w:r>
        <w:rPr>
          <w:color w:val="auto"/>
          <w:sz w:val="28"/>
          <w:szCs w:val="28"/>
        </w:rPr>
        <w:t>18．投标保证金</w:t>
      </w:r>
      <w:r>
        <w:rPr>
          <w:color w:val="auto"/>
          <w:sz w:val="28"/>
          <w:szCs w:val="28"/>
        </w:rPr>
        <w:br w:type="textWrapping"/>
      </w:r>
      <w:r>
        <w:rPr>
          <w:color w:val="auto"/>
          <w:sz w:val="28"/>
          <w:szCs w:val="28"/>
        </w:rPr>
        <w:t>　　18．1根据投标须知第10.1条的规定，</w:t>
      </w:r>
      <w:r>
        <w:rPr>
          <w:b/>
          <w:bCs/>
          <w:color w:val="auto"/>
          <w:sz w:val="28"/>
          <w:szCs w:val="28"/>
        </w:rPr>
        <w:t>投标人</w:t>
      </w:r>
      <w:r>
        <w:rPr>
          <w:rFonts w:hint="eastAsia"/>
          <w:b/>
          <w:bCs/>
          <w:color w:val="auto"/>
          <w:sz w:val="28"/>
          <w:szCs w:val="28"/>
          <w:lang w:val="en-US" w:eastAsia="zh-CN"/>
        </w:rPr>
        <w:t>应在</w:t>
      </w:r>
      <w:r>
        <w:rPr>
          <w:rFonts w:hint="eastAsia"/>
          <w:b/>
          <w:bCs/>
          <w:color w:val="auto"/>
          <w:sz w:val="28"/>
          <w:szCs w:val="28"/>
          <w:highlight w:val="yellow"/>
          <w:u w:val="single"/>
        </w:rPr>
        <w:t>20</w:t>
      </w:r>
      <w:r>
        <w:rPr>
          <w:rFonts w:hint="eastAsia"/>
          <w:b/>
          <w:bCs/>
          <w:color w:val="auto"/>
          <w:sz w:val="28"/>
          <w:szCs w:val="28"/>
          <w:highlight w:val="yellow"/>
          <w:u w:val="single"/>
          <w:lang w:val="en-US" w:eastAsia="zh-CN"/>
        </w:rPr>
        <w:t>22</w:t>
      </w:r>
      <w:r>
        <w:rPr>
          <w:b/>
          <w:bCs/>
          <w:color w:val="auto"/>
          <w:sz w:val="28"/>
          <w:szCs w:val="28"/>
          <w:highlight w:val="yellow"/>
          <w:u w:val="single"/>
        </w:rPr>
        <w:t>年</w:t>
      </w:r>
      <w:r>
        <w:rPr>
          <w:rFonts w:hint="eastAsia"/>
          <w:b/>
          <w:bCs/>
          <w:color w:val="auto"/>
          <w:sz w:val="28"/>
          <w:szCs w:val="28"/>
          <w:highlight w:val="yellow"/>
          <w:u w:val="single"/>
          <w:lang w:val="en-US" w:eastAsia="zh-CN"/>
        </w:rPr>
        <w:t>7</w:t>
      </w:r>
      <w:r>
        <w:rPr>
          <w:b/>
          <w:bCs/>
          <w:color w:val="auto"/>
          <w:sz w:val="28"/>
          <w:szCs w:val="28"/>
          <w:highlight w:val="yellow"/>
          <w:u w:val="single"/>
        </w:rPr>
        <w:t>月</w:t>
      </w:r>
      <w:r>
        <w:rPr>
          <w:rFonts w:hint="eastAsia"/>
          <w:b/>
          <w:bCs/>
          <w:color w:val="auto"/>
          <w:sz w:val="28"/>
          <w:szCs w:val="28"/>
          <w:highlight w:val="yellow"/>
          <w:u w:val="single"/>
          <w:lang w:val="en-US" w:eastAsia="zh-CN"/>
        </w:rPr>
        <w:t xml:space="preserve">                   25</w:t>
      </w:r>
      <w:r>
        <w:rPr>
          <w:b/>
          <w:bCs/>
          <w:color w:val="auto"/>
          <w:sz w:val="28"/>
          <w:szCs w:val="28"/>
          <w:highlight w:val="yellow"/>
          <w:u w:val="single"/>
        </w:rPr>
        <w:t>日</w:t>
      </w:r>
      <w:r>
        <w:rPr>
          <w:rFonts w:hint="eastAsia"/>
          <w:b/>
          <w:bCs/>
          <w:color w:val="auto"/>
          <w:sz w:val="28"/>
          <w:szCs w:val="28"/>
          <w:highlight w:val="yellow"/>
          <w:u w:val="single"/>
          <w:lang w:val="en-US" w:eastAsia="zh-CN"/>
        </w:rPr>
        <w:t>下午15时</w:t>
      </w:r>
      <w:r>
        <w:rPr>
          <w:rFonts w:hint="eastAsia"/>
          <w:b/>
          <w:bCs/>
          <w:color w:val="auto"/>
          <w:sz w:val="28"/>
          <w:szCs w:val="28"/>
          <w:u w:val="single"/>
          <w:lang w:val="en-US" w:eastAsia="zh-CN"/>
        </w:rPr>
        <w:t>前</w:t>
      </w:r>
      <w:r>
        <w:rPr>
          <w:rFonts w:hint="eastAsia"/>
          <w:b/>
          <w:bCs/>
          <w:color w:val="auto"/>
          <w:sz w:val="28"/>
          <w:szCs w:val="28"/>
          <w:lang w:val="en-US" w:eastAsia="zh-CN"/>
        </w:rPr>
        <w:t>，</w:t>
      </w:r>
      <w:r>
        <w:rPr>
          <w:b/>
          <w:bCs/>
          <w:color w:val="auto"/>
          <w:sz w:val="28"/>
          <w:szCs w:val="28"/>
        </w:rPr>
        <w:t>提交</w:t>
      </w:r>
      <w:r>
        <w:rPr>
          <w:rFonts w:hint="eastAsia"/>
          <w:b/>
          <w:bCs/>
          <w:color w:val="auto"/>
          <w:sz w:val="28"/>
          <w:szCs w:val="28"/>
          <w:u w:val="single"/>
        </w:rPr>
        <w:t xml:space="preserve"> </w:t>
      </w:r>
      <w:r>
        <w:rPr>
          <w:rFonts w:hint="eastAsia"/>
          <w:b/>
          <w:bCs/>
          <w:color w:val="auto"/>
          <w:sz w:val="28"/>
          <w:szCs w:val="28"/>
          <w:u w:val="single"/>
          <w:lang w:val="en-US" w:eastAsia="zh-CN"/>
        </w:rPr>
        <w:t>壹</w:t>
      </w:r>
      <w:r>
        <w:rPr>
          <w:rFonts w:hint="eastAsia"/>
          <w:b/>
          <w:bCs/>
          <w:color w:val="auto"/>
          <w:sz w:val="28"/>
          <w:szCs w:val="28"/>
          <w:u w:val="single"/>
        </w:rPr>
        <w:t xml:space="preserve">万 </w:t>
      </w:r>
      <w:r>
        <w:rPr>
          <w:b/>
          <w:bCs/>
          <w:color w:val="auto"/>
          <w:sz w:val="28"/>
          <w:szCs w:val="28"/>
        </w:rPr>
        <w:t>投标保证金</w:t>
      </w:r>
      <w:r>
        <w:rPr>
          <w:rFonts w:hint="eastAsia"/>
          <w:b/>
          <w:bCs/>
          <w:color w:val="auto"/>
          <w:sz w:val="28"/>
          <w:szCs w:val="28"/>
          <w:lang w:val="en-US" w:eastAsia="zh-CN"/>
        </w:rPr>
        <w:t>至山东一方</w:t>
      </w:r>
      <w:r>
        <w:rPr>
          <w:rFonts w:hint="eastAsia"/>
          <w:color w:val="auto"/>
          <w:sz w:val="28"/>
          <w:szCs w:val="28"/>
          <w:lang w:val="en-US" w:eastAsia="zh-CN"/>
        </w:rPr>
        <w:t>，</w:t>
      </w:r>
      <w:r>
        <w:rPr>
          <w:color w:val="auto"/>
          <w:sz w:val="28"/>
          <w:szCs w:val="28"/>
        </w:rPr>
        <w:t>作为其投标书的一部分。</w:t>
      </w:r>
      <w:r>
        <w:rPr>
          <w:color w:val="auto"/>
          <w:sz w:val="28"/>
          <w:szCs w:val="28"/>
        </w:rPr>
        <w:br w:type="textWrapping"/>
      </w:r>
      <w:r>
        <w:rPr>
          <w:color w:val="auto"/>
          <w:sz w:val="28"/>
          <w:szCs w:val="28"/>
        </w:rPr>
        <w:t>　　18．2投标保证金是为了保证买方免遭因投标人的不当行为而蒙受的损失。买方在因投标人的不当行为受到损害时可根据投标须知第1</w:t>
      </w:r>
      <w:r>
        <w:rPr>
          <w:rFonts w:hint="eastAsia"/>
          <w:color w:val="auto"/>
          <w:sz w:val="28"/>
          <w:szCs w:val="28"/>
        </w:rPr>
        <w:t>8</w:t>
      </w:r>
      <w:r>
        <w:rPr>
          <w:color w:val="auto"/>
          <w:sz w:val="28"/>
          <w:szCs w:val="28"/>
        </w:rPr>
        <w:t>.6条的规定没收投标人的投标保证金。</w:t>
      </w:r>
      <w:r>
        <w:rPr>
          <w:color w:val="auto"/>
          <w:sz w:val="28"/>
          <w:szCs w:val="28"/>
        </w:rPr>
        <w:br w:type="textWrapping"/>
      </w:r>
      <w:r>
        <w:rPr>
          <w:color w:val="auto"/>
          <w:sz w:val="28"/>
          <w:szCs w:val="28"/>
        </w:rPr>
        <w:t>　　18．3投标保证金为人民币，可</w:t>
      </w:r>
      <w:r>
        <w:rPr>
          <w:rFonts w:hint="eastAsia"/>
          <w:color w:val="auto"/>
          <w:sz w:val="28"/>
          <w:szCs w:val="28"/>
        </w:rPr>
        <w:t>以</w:t>
      </w:r>
      <w:r>
        <w:rPr>
          <w:color w:val="auto"/>
          <w:sz w:val="28"/>
          <w:szCs w:val="28"/>
        </w:rPr>
        <w:t>用现金，或使用支票、银行保函和汇票，由投标人按招标邀请函中明确的银行、账号合要求数额办理，于开标前规定时间交招标人。</w:t>
      </w:r>
    </w:p>
    <w:p>
      <w:pPr>
        <w:pStyle w:val="6"/>
        <w:spacing w:line="500" w:lineRule="exact"/>
        <w:ind w:firstLine="562" w:firstLineChars="200"/>
        <w:jc w:val="left"/>
        <w:rPr>
          <w:rFonts w:hint="eastAsia"/>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14:textFill>
            <w14:solidFill>
              <w14:schemeClr w14:val="tx1"/>
            </w14:solidFill>
          </w14:textFill>
        </w:rPr>
        <w:t>招标</w:t>
      </w:r>
      <w:r>
        <w:rPr>
          <w:rFonts w:hint="eastAsia"/>
          <w:b/>
          <w:bCs/>
          <w:color w:val="000000" w:themeColor="text1"/>
          <w:szCs w:val="28"/>
          <w:highlight w:val="none"/>
          <w:lang w:val="en-US" w:eastAsia="zh-CN"/>
          <w14:textFill>
            <w14:solidFill>
              <w14:schemeClr w14:val="tx1"/>
            </w14:solidFill>
          </w14:textFill>
        </w:rPr>
        <w:t>人</w:t>
      </w:r>
      <w:r>
        <w:rPr>
          <w:rFonts w:hint="eastAsia"/>
          <w:b/>
          <w:bCs/>
          <w:color w:val="000000" w:themeColor="text1"/>
          <w:szCs w:val="28"/>
          <w:highlight w:val="none"/>
          <w:lang w:eastAsia="zh-CN"/>
          <w14:textFill>
            <w14:solidFill>
              <w14:schemeClr w14:val="tx1"/>
            </w14:solidFill>
          </w14:textFill>
        </w:rPr>
        <w:t>：</w:t>
      </w:r>
      <w:r>
        <w:rPr>
          <w:rFonts w:hint="eastAsia"/>
          <w:b/>
          <w:bCs/>
          <w:color w:val="000000" w:themeColor="text1"/>
          <w:szCs w:val="28"/>
          <w:highlight w:val="none"/>
          <w:lang w:val="en-US" w:eastAsia="zh-CN"/>
          <w14:textFill>
            <w14:solidFill>
              <w14:schemeClr w14:val="tx1"/>
            </w14:solidFill>
          </w14:textFill>
        </w:rPr>
        <w:t>山东一方制药有限公司</w:t>
      </w:r>
    </w:p>
    <w:p>
      <w:pPr>
        <w:pStyle w:val="6"/>
        <w:spacing w:line="500" w:lineRule="exact"/>
        <w:ind w:firstLine="562" w:firstLineChars="200"/>
        <w:jc w:val="left"/>
        <w:rPr>
          <w:rFonts w:hint="eastAsia"/>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lang w:val="en-US" w:eastAsia="zh-CN"/>
          <w14:textFill>
            <w14:solidFill>
              <w14:schemeClr w14:val="tx1"/>
            </w14:solidFill>
          </w14:textFill>
        </w:rPr>
        <w:t>开户行：中国建设银行股份有限公司临沂经发支行</w:t>
      </w:r>
    </w:p>
    <w:p>
      <w:pPr>
        <w:pStyle w:val="6"/>
        <w:spacing w:line="500" w:lineRule="exact"/>
        <w:ind w:firstLine="562" w:firstLineChars="200"/>
        <w:jc w:val="left"/>
        <w:rPr>
          <w:rFonts w:hint="eastAsia" w:eastAsia="宋体"/>
          <w:b/>
          <w:bCs/>
          <w:color w:val="000000" w:themeColor="text1"/>
          <w:szCs w:val="28"/>
          <w:highlight w:val="none"/>
          <w:lang w:val="en-US" w:eastAsia="zh-CN"/>
          <w14:textFill>
            <w14:solidFill>
              <w14:schemeClr w14:val="tx1"/>
            </w14:solidFill>
          </w14:textFill>
        </w:rPr>
      </w:pPr>
      <w:r>
        <w:rPr>
          <w:rFonts w:hint="eastAsia"/>
          <w:b/>
          <w:bCs/>
          <w:color w:val="000000" w:themeColor="text1"/>
          <w:szCs w:val="28"/>
          <w:highlight w:val="none"/>
          <w14:textFill>
            <w14:solidFill>
              <w14:schemeClr w14:val="tx1"/>
            </w14:solidFill>
          </w14:textFill>
        </w:rPr>
        <w:t>银行账号：</w:t>
      </w:r>
      <w:r>
        <w:rPr>
          <w:rFonts w:hint="eastAsia"/>
          <w:b/>
          <w:bCs/>
          <w:color w:val="000000" w:themeColor="text1"/>
          <w:szCs w:val="28"/>
          <w:highlight w:val="none"/>
          <w:lang w:val="en-US" w:eastAsia="zh-CN"/>
          <w14:textFill>
            <w14:solidFill>
              <w14:schemeClr w14:val="tx1"/>
            </w14:solidFill>
          </w14:textFill>
        </w:rPr>
        <w:t>37001829001059333333</w:t>
      </w:r>
    </w:p>
    <w:p>
      <w:pPr>
        <w:pStyle w:val="6"/>
        <w:spacing w:line="500" w:lineRule="exact"/>
        <w:ind w:firstLine="560" w:firstLineChars="200"/>
        <w:jc w:val="left"/>
      </w:pPr>
      <w:r>
        <w:rPr>
          <w:szCs w:val="28"/>
        </w:rPr>
        <w:t>18．4对未按招标须知第18.1和18.3条的规定提交投标保证金的投标，招标人将视为非响应性投标而予以拒绝。</w:t>
      </w:r>
      <w:r>
        <w:rPr>
          <w:szCs w:val="28"/>
        </w:rPr>
        <w:br w:type="textWrapping"/>
      </w:r>
      <w:r>
        <w:rPr>
          <w:szCs w:val="28"/>
        </w:rPr>
        <w:t>　　18．5落标人的投标保证金，将按24.2条的规定予以无息退还。</w:t>
      </w:r>
      <w:r>
        <w:rPr>
          <w:szCs w:val="28"/>
        </w:rPr>
        <w:br w:type="textWrapping"/>
      </w:r>
      <w:r>
        <w:rPr>
          <w:szCs w:val="28"/>
        </w:rPr>
        <w:t>　　18．6下列任何情况发生时，投标保证金将被没收：</w:t>
      </w:r>
      <w:r>
        <w:rPr>
          <w:szCs w:val="28"/>
        </w:rPr>
        <w:br w:type="textWrapping"/>
      </w:r>
      <w:r>
        <w:rPr>
          <w:szCs w:val="28"/>
        </w:rPr>
        <w:t>　　（1） 投标人在投标函中规定的投标有效期内撤回投标；</w:t>
      </w:r>
      <w:r>
        <w:rPr>
          <w:szCs w:val="28"/>
        </w:rPr>
        <w:br w:type="textWrapping"/>
      </w:r>
      <w:r>
        <w:rPr>
          <w:szCs w:val="28"/>
        </w:rPr>
        <w:t>　　（2） 投标人在规定期限内未能：</w:t>
      </w:r>
      <w:r>
        <w:rPr>
          <w:szCs w:val="28"/>
        </w:rPr>
        <w:br w:type="textWrapping"/>
      </w:r>
      <w:r>
        <w:rPr>
          <w:szCs w:val="28"/>
        </w:rPr>
        <w:t>　</w:t>
      </w:r>
      <w:r>
        <w:t>　a． 根据投标须知第25条规定签订合同；或根据第22.5条规定接受对错误的修正；</w:t>
      </w:r>
    </w:p>
    <w:p>
      <w:pPr>
        <w:pStyle w:val="6"/>
        <w:spacing w:line="500" w:lineRule="exact"/>
        <w:ind w:left="560" w:hanging="560" w:hangingChars="200"/>
        <w:jc w:val="left"/>
      </w:pPr>
      <w:r>
        <w:rPr>
          <w:rFonts w:hint="eastAsia"/>
        </w:rPr>
        <w:t xml:space="preserve">    b.  未按招标文件第四部分合同基本条款签订合同</w:t>
      </w:r>
      <w:r>
        <w:rPr>
          <w:rFonts w:hint="eastAsia"/>
          <w:lang w:eastAsia="zh-CN"/>
        </w:rPr>
        <w:t>；</w:t>
      </w:r>
      <w:r>
        <w:t>　　</w:t>
      </w:r>
    </w:p>
    <w:p>
      <w:pPr>
        <w:pStyle w:val="6"/>
        <w:spacing w:line="500" w:lineRule="exact"/>
        <w:ind w:left="559" w:leftChars="266"/>
        <w:jc w:val="left"/>
      </w:pPr>
      <w:r>
        <w:rPr>
          <w:rFonts w:hint="eastAsia"/>
        </w:rPr>
        <w:t>c</w:t>
      </w:r>
      <w:r>
        <w:t>． 未按投标须知第28条规定执行。</w:t>
      </w:r>
    </w:p>
    <w:p>
      <w:pPr>
        <w:pStyle w:val="6"/>
        <w:spacing w:line="500" w:lineRule="exact"/>
        <w:jc w:val="left"/>
        <w:rPr>
          <w:szCs w:val="28"/>
        </w:rPr>
      </w:pPr>
      <w:r>
        <w:rPr>
          <w:rFonts w:hint="eastAsia"/>
        </w:rPr>
        <w:t xml:space="preserve">   </w:t>
      </w:r>
      <w:r>
        <w:t>18．</w:t>
      </w:r>
      <w:r>
        <w:rPr>
          <w:rFonts w:hint="eastAsia"/>
        </w:rPr>
        <w:t>7中标人中标后恶意弃标的，除扣除投标保证金外，中标人应当赔偿招标人因此而造成的损失（包括但不限于招标人签订合同设备使用的预期收益、重新招标、另行确定中标人产生的费用）。</w:t>
      </w:r>
    </w:p>
    <w:p>
      <w:pPr>
        <w:pStyle w:val="10"/>
        <w:spacing w:line="500" w:lineRule="exact"/>
        <w:rPr>
          <w:color w:val="auto"/>
          <w:sz w:val="28"/>
          <w:szCs w:val="28"/>
        </w:rPr>
      </w:pPr>
      <w:r>
        <w:rPr>
          <w:b/>
          <w:bCs/>
          <w:color w:val="auto"/>
          <w:sz w:val="28"/>
          <w:szCs w:val="28"/>
        </w:rPr>
        <w:t>四、投标</w:t>
      </w:r>
    </w:p>
    <w:p>
      <w:pPr>
        <w:pStyle w:val="10"/>
        <w:spacing w:line="500" w:lineRule="exact"/>
        <w:rPr>
          <w:color w:val="auto"/>
          <w:sz w:val="28"/>
          <w:szCs w:val="28"/>
        </w:rPr>
      </w:pPr>
      <w:r>
        <w:rPr>
          <w:color w:val="auto"/>
          <w:sz w:val="28"/>
          <w:szCs w:val="28"/>
        </w:rPr>
        <w:t>19．招标文件的密封与标记</w:t>
      </w:r>
      <w:r>
        <w:rPr>
          <w:color w:val="auto"/>
          <w:sz w:val="28"/>
          <w:szCs w:val="28"/>
        </w:rPr>
        <w:br w:type="textWrapping"/>
      </w:r>
      <w:r>
        <w:rPr>
          <w:color w:val="auto"/>
          <w:sz w:val="28"/>
          <w:szCs w:val="28"/>
        </w:rPr>
        <w:t>　　19．1投标人应将投标文件正本和副本</w:t>
      </w:r>
      <w:r>
        <w:rPr>
          <w:color w:val="000000" w:themeColor="text1"/>
          <w:sz w:val="28"/>
          <w:szCs w:val="28"/>
          <w14:textFill>
            <w14:solidFill>
              <w14:schemeClr w14:val="tx1"/>
            </w14:solidFill>
          </w14:textFill>
        </w:rPr>
        <w:t>分别装入信袋内加以密封，并在封签处加盖投标人公章（或合同专用章）。</w:t>
      </w:r>
      <w:r>
        <w:rPr>
          <w:color w:val="auto"/>
          <w:sz w:val="28"/>
          <w:szCs w:val="28"/>
        </w:rPr>
        <w:br w:type="textWrapping"/>
      </w:r>
      <w:r>
        <w:rPr>
          <w:color w:val="auto"/>
          <w:sz w:val="28"/>
          <w:szCs w:val="28"/>
        </w:rPr>
        <w:t>　　19．2投标文件信袋封条上应写明：</w:t>
      </w:r>
      <w:r>
        <w:rPr>
          <w:color w:val="auto"/>
          <w:sz w:val="28"/>
          <w:szCs w:val="28"/>
        </w:rPr>
        <w:br w:type="textWrapping"/>
      </w:r>
      <w:r>
        <w:rPr>
          <w:color w:val="auto"/>
          <w:sz w:val="28"/>
          <w:szCs w:val="28"/>
        </w:rPr>
        <w:t>　　（1） 招标人、招标文件所指明的投标送达地址；</w:t>
      </w:r>
      <w:r>
        <w:rPr>
          <w:color w:val="auto"/>
          <w:sz w:val="28"/>
          <w:szCs w:val="28"/>
        </w:rPr>
        <w:br w:type="textWrapping"/>
      </w:r>
      <w:r>
        <w:rPr>
          <w:color w:val="auto"/>
          <w:sz w:val="28"/>
          <w:szCs w:val="28"/>
        </w:rPr>
        <w:t>　　（2） 招标项目名称；</w:t>
      </w:r>
      <w:r>
        <w:rPr>
          <w:color w:val="auto"/>
          <w:sz w:val="28"/>
          <w:szCs w:val="28"/>
        </w:rPr>
        <w:br w:type="textWrapping"/>
      </w:r>
      <w:r>
        <w:rPr>
          <w:color w:val="auto"/>
          <w:sz w:val="28"/>
          <w:szCs w:val="28"/>
        </w:rPr>
        <w:t>　　（3） 标书编号；</w:t>
      </w:r>
      <w:r>
        <w:rPr>
          <w:color w:val="auto"/>
          <w:sz w:val="28"/>
          <w:szCs w:val="28"/>
        </w:rPr>
        <w:br w:type="textWrapping"/>
      </w:r>
      <w:r>
        <w:rPr>
          <w:color w:val="auto"/>
          <w:sz w:val="28"/>
          <w:szCs w:val="28"/>
        </w:rPr>
        <w:t>　　（4） 投标企业名称和地址；</w:t>
      </w:r>
      <w:r>
        <w:rPr>
          <w:color w:val="auto"/>
          <w:sz w:val="28"/>
          <w:szCs w:val="28"/>
        </w:rPr>
        <w:br w:type="textWrapping"/>
      </w:r>
      <w:r>
        <w:rPr>
          <w:color w:val="auto"/>
          <w:sz w:val="28"/>
          <w:szCs w:val="28"/>
        </w:rPr>
        <w:t>　　（5） 注明"开标时才能启封"，"正本"，"副本"。</w:t>
      </w:r>
      <w:r>
        <w:rPr>
          <w:color w:val="auto"/>
          <w:sz w:val="28"/>
          <w:szCs w:val="28"/>
        </w:rPr>
        <w:br w:type="textWrapping"/>
      </w:r>
      <w:r>
        <w:rPr>
          <w:color w:val="auto"/>
          <w:sz w:val="28"/>
          <w:szCs w:val="28"/>
        </w:rPr>
        <w:t>　　19．3为方便开标唱标，投标人应将正本的投标书、开标一览表单独密封，并在信封上表明"开标一览表"字样，然后再装入正本招标文件密封袋中。</w:t>
      </w:r>
      <w:r>
        <w:rPr>
          <w:color w:val="auto"/>
          <w:sz w:val="28"/>
          <w:szCs w:val="28"/>
        </w:rPr>
        <w:br w:type="textWrapping"/>
      </w:r>
      <w:r>
        <w:rPr>
          <w:color w:val="auto"/>
          <w:sz w:val="28"/>
          <w:szCs w:val="28"/>
        </w:rPr>
        <w:t>　　19．4未按本须知招标密封、标记和投递的招标文件，招标人不对其后果负责。</w:t>
      </w:r>
      <w:r>
        <w:rPr>
          <w:color w:val="auto"/>
          <w:sz w:val="28"/>
          <w:szCs w:val="28"/>
        </w:rPr>
        <w:br w:type="textWrapping"/>
      </w:r>
      <w:r>
        <w:rPr>
          <w:color w:val="auto"/>
          <w:sz w:val="28"/>
          <w:szCs w:val="28"/>
        </w:rPr>
        <w:t>　　20．投标截止日期</w:t>
      </w:r>
      <w:r>
        <w:rPr>
          <w:color w:val="auto"/>
          <w:sz w:val="28"/>
          <w:szCs w:val="28"/>
        </w:rPr>
        <w:br w:type="textWrapping"/>
      </w:r>
      <w:r>
        <w:rPr>
          <w:color w:val="auto"/>
          <w:sz w:val="28"/>
          <w:szCs w:val="28"/>
        </w:rPr>
        <w:t>　　20．1投标人必须在招标文件规定的投标截止时间前送达指定的投标地点。</w:t>
      </w:r>
      <w:r>
        <w:rPr>
          <w:color w:val="auto"/>
          <w:sz w:val="28"/>
          <w:szCs w:val="28"/>
        </w:rPr>
        <w:br w:type="textWrapping"/>
      </w:r>
      <w:r>
        <w:rPr>
          <w:color w:val="auto"/>
          <w:sz w:val="28"/>
          <w:szCs w:val="28"/>
        </w:rPr>
        <w:t>　　20．2投标人将根据本须知条款6.3条推迟投标截止日期以书面或传真电报的形式通知所有投标人。招标人和投标人受投标截止日期约束的所有权利和义务均应延长至新的截止日期。</w:t>
      </w:r>
      <w:r>
        <w:rPr>
          <w:color w:val="auto"/>
          <w:sz w:val="28"/>
          <w:szCs w:val="28"/>
        </w:rPr>
        <w:br w:type="textWrapping"/>
      </w:r>
      <w:r>
        <w:rPr>
          <w:color w:val="auto"/>
          <w:sz w:val="28"/>
          <w:szCs w:val="28"/>
        </w:rPr>
        <w:t>　　20．3在投标截止时限以后送达的投标文件，招标人拒绝接收。</w:t>
      </w:r>
    </w:p>
    <w:p>
      <w:pPr>
        <w:pStyle w:val="10"/>
        <w:spacing w:line="500" w:lineRule="exact"/>
        <w:rPr>
          <w:color w:val="auto"/>
          <w:sz w:val="28"/>
          <w:szCs w:val="28"/>
        </w:rPr>
      </w:pPr>
      <w:r>
        <w:rPr>
          <w:b/>
          <w:bCs/>
          <w:color w:val="auto"/>
          <w:sz w:val="28"/>
          <w:szCs w:val="28"/>
        </w:rPr>
        <w:t>五、开标及评标</w:t>
      </w:r>
    </w:p>
    <w:p>
      <w:pPr>
        <w:pStyle w:val="10"/>
        <w:spacing w:line="500" w:lineRule="exact"/>
        <w:rPr>
          <w:color w:val="auto"/>
          <w:sz w:val="28"/>
          <w:szCs w:val="28"/>
        </w:rPr>
      </w:pPr>
      <w:r>
        <w:rPr>
          <w:color w:val="auto"/>
          <w:sz w:val="28"/>
          <w:szCs w:val="28"/>
        </w:rPr>
        <w:t>21．开标</w:t>
      </w:r>
      <w:r>
        <w:rPr>
          <w:color w:val="auto"/>
          <w:sz w:val="28"/>
          <w:szCs w:val="28"/>
        </w:rPr>
        <w:br w:type="textWrapping"/>
      </w:r>
      <w:r>
        <w:rPr>
          <w:color w:val="auto"/>
          <w:sz w:val="28"/>
          <w:szCs w:val="28"/>
        </w:rPr>
        <w:t>　　21．1</w:t>
      </w:r>
      <w:r>
        <w:rPr>
          <w:rFonts w:hint="eastAsia"/>
          <w:color w:val="auto"/>
          <w:sz w:val="28"/>
          <w:szCs w:val="28"/>
        </w:rPr>
        <w:t>开标方式：此次开标方式为集团和公司组建的</w:t>
      </w:r>
      <w:r>
        <w:rPr>
          <w:color w:val="auto"/>
          <w:sz w:val="28"/>
          <w:szCs w:val="28"/>
        </w:rPr>
        <w:t>评标委员会</w:t>
      </w:r>
      <w:r>
        <w:rPr>
          <w:rFonts w:hint="eastAsia"/>
          <w:color w:val="auto"/>
          <w:sz w:val="28"/>
          <w:szCs w:val="28"/>
        </w:rPr>
        <w:t>内部评标。</w:t>
      </w:r>
      <w:r>
        <w:rPr>
          <w:color w:val="auto"/>
          <w:sz w:val="28"/>
          <w:szCs w:val="28"/>
        </w:rPr>
        <w:br w:type="textWrapping"/>
      </w:r>
      <w:r>
        <w:rPr>
          <w:color w:val="auto"/>
          <w:sz w:val="28"/>
          <w:szCs w:val="28"/>
        </w:rPr>
        <w:t>　　21．2开标时间</w:t>
      </w:r>
      <w:r>
        <w:rPr>
          <w:rFonts w:hint="eastAsia"/>
          <w:color w:val="auto"/>
          <w:sz w:val="28"/>
          <w:szCs w:val="28"/>
        </w:rPr>
        <w:t>，</w:t>
      </w:r>
      <w:r>
        <w:rPr>
          <w:color w:val="auto"/>
          <w:sz w:val="28"/>
          <w:szCs w:val="28"/>
        </w:rPr>
        <w:t>招标方在</w:t>
      </w:r>
      <w:r>
        <w:rPr>
          <w:rFonts w:hint="eastAsia"/>
          <w:color w:val="auto"/>
          <w:sz w:val="28"/>
          <w:szCs w:val="28"/>
        </w:rPr>
        <w:t>收到标书后7个工作日内组织本次招标项目评标。</w:t>
      </w:r>
      <w:r>
        <w:rPr>
          <w:color w:val="auto"/>
          <w:sz w:val="28"/>
          <w:szCs w:val="28"/>
        </w:rPr>
        <w:br w:type="textWrapping"/>
      </w:r>
      <w:r>
        <w:rPr>
          <w:color w:val="auto"/>
          <w:sz w:val="28"/>
          <w:szCs w:val="28"/>
        </w:rPr>
        <w:t>　　21．3招标人作开标记录，并存档备查。</w:t>
      </w:r>
    </w:p>
    <w:p>
      <w:pPr>
        <w:pStyle w:val="10"/>
        <w:spacing w:line="500" w:lineRule="exact"/>
        <w:rPr>
          <w:color w:val="auto"/>
          <w:sz w:val="28"/>
          <w:szCs w:val="28"/>
        </w:rPr>
      </w:pPr>
      <w:r>
        <w:rPr>
          <w:color w:val="auto"/>
          <w:sz w:val="28"/>
          <w:szCs w:val="28"/>
        </w:rPr>
        <w:t>22．评标</w:t>
      </w:r>
      <w:r>
        <w:rPr>
          <w:color w:val="auto"/>
          <w:sz w:val="28"/>
          <w:szCs w:val="28"/>
        </w:rPr>
        <w:br w:type="textWrapping"/>
      </w:r>
      <w:r>
        <w:rPr>
          <w:color w:val="auto"/>
          <w:sz w:val="28"/>
          <w:szCs w:val="28"/>
        </w:rPr>
        <w:t xml:space="preserve">　　22．1招标人根据招标货物的特点组建评标委员会。评标委员会由招标人的代表和技术、经济等有关方面的专家组成。评委会对所有投标人的投标书采用相同程度和标准评标。 </w:t>
      </w:r>
      <w:r>
        <w:rPr>
          <w:color w:val="auto"/>
          <w:sz w:val="28"/>
          <w:szCs w:val="28"/>
        </w:rPr>
        <w:br w:type="textWrapping"/>
      </w:r>
      <w:r>
        <w:rPr>
          <w:color w:val="auto"/>
          <w:sz w:val="28"/>
          <w:szCs w:val="28"/>
        </w:rPr>
        <w:t>　　22．2评标的依据为招标文件和投标文件。</w:t>
      </w:r>
      <w:r>
        <w:rPr>
          <w:color w:val="auto"/>
          <w:sz w:val="28"/>
          <w:szCs w:val="28"/>
        </w:rPr>
        <w:br w:type="textWrapping"/>
      </w:r>
      <w:r>
        <w:rPr>
          <w:color w:val="auto"/>
          <w:sz w:val="28"/>
          <w:szCs w:val="28"/>
        </w:rPr>
        <w:t>　　22．3与招标文件有重大偏离的投标文件将被拒绝。</w:t>
      </w:r>
      <w:r>
        <w:rPr>
          <w:color w:val="auto"/>
          <w:sz w:val="28"/>
          <w:szCs w:val="28"/>
        </w:rPr>
        <w:br w:type="textWrapping"/>
      </w:r>
      <w:r>
        <w:rPr>
          <w:color w:val="auto"/>
          <w:sz w:val="28"/>
          <w:szCs w:val="28"/>
        </w:rPr>
        <w:t>　　22．4评标时除考虑投标报价以外，还将考虑以下因素：</w:t>
      </w:r>
      <w:r>
        <w:rPr>
          <w:color w:val="auto"/>
          <w:sz w:val="28"/>
          <w:szCs w:val="28"/>
        </w:rPr>
        <w:br w:type="textWrapping"/>
      </w:r>
      <w:r>
        <w:rPr>
          <w:color w:val="auto"/>
          <w:sz w:val="28"/>
          <w:szCs w:val="28"/>
        </w:rPr>
        <w:t>　　22．4．1投标货物的技术水平、性能。</w:t>
      </w:r>
      <w:r>
        <w:rPr>
          <w:color w:val="auto"/>
          <w:sz w:val="28"/>
          <w:szCs w:val="28"/>
        </w:rPr>
        <w:br w:type="textWrapping"/>
      </w:r>
      <w:r>
        <w:rPr>
          <w:color w:val="auto"/>
          <w:sz w:val="28"/>
          <w:szCs w:val="28"/>
        </w:rPr>
        <w:t>　　22．4．2投标货物的质量和适应性。</w:t>
      </w:r>
      <w:r>
        <w:rPr>
          <w:color w:val="auto"/>
          <w:sz w:val="28"/>
          <w:szCs w:val="28"/>
        </w:rPr>
        <w:br w:type="textWrapping"/>
      </w:r>
      <w:r>
        <w:rPr>
          <w:color w:val="auto"/>
          <w:sz w:val="28"/>
          <w:szCs w:val="28"/>
        </w:rPr>
        <w:t>　　22．4．3对招标文件中付款方式的响应。</w:t>
      </w:r>
      <w:r>
        <w:rPr>
          <w:color w:val="auto"/>
          <w:sz w:val="28"/>
          <w:szCs w:val="28"/>
        </w:rPr>
        <w:br w:type="textWrapping"/>
      </w:r>
      <w:r>
        <w:rPr>
          <w:color w:val="auto"/>
          <w:sz w:val="28"/>
          <w:szCs w:val="28"/>
        </w:rPr>
        <w:t>　　22．4．4交货期和供货能力。</w:t>
      </w:r>
      <w:r>
        <w:rPr>
          <w:color w:val="auto"/>
          <w:sz w:val="28"/>
          <w:szCs w:val="28"/>
        </w:rPr>
        <w:br w:type="textWrapping"/>
      </w:r>
      <w:r>
        <w:rPr>
          <w:color w:val="auto"/>
          <w:sz w:val="28"/>
          <w:szCs w:val="28"/>
        </w:rPr>
        <w:t>　　22．4．5配套设备的齐全性（如有需要）。</w:t>
      </w:r>
      <w:r>
        <w:rPr>
          <w:color w:val="auto"/>
          <w:sz w:val="28"/>
          <w:szCs w:val="28"/>
        </w:rPr>
        <w:br w:type="textWrapping"/>
      </w:r>
      <w:r>
        <w:rPr>
          <w:color w:val="auto"/>
          <w:sz w:val="28"/>
          <w:szCs w:val="28"/>
        </w:rPr>
        <w:t>　　22．4．6备品备件和售后服务承诺。</w:t>
      </w:r>
      <w:r>
        <w:rPr>
          <w:color w:val="auto"/>
          <w:sz w:val="28"/>
          <w:szCs w:val="28"/>
        </w:rPr>
        <w:br w:type="textWrapping"/>
      </w:r>
      <w:r>
        <w:rPr>
          <w:color w:val="auto"/>
          <w:sz w:val="28"/>
          <w:szCs w:val="28"/>
        </w:rPr>
        <w:t>　　22．4．7其他特殊要求因素（如安全及环保等）。</w:t>
      </w:r>
      <w:r>
        <w:rPr>
          <w:color w:val="auto"/>
          <w:sz w:val="28"/>
          <w:szCs w:val="28"/>
        </w:rPr>
        <w:br w:type="textWrapping"/>
      </w:r>
      <w:r>
        <w:rPr>
          <w:color w:val="auto"/>
          <w:sz w:val="28"/>
          <w:szCs w:val="28"/>
        </w:rPr>
        <w:t>　　22．4．8投标人的综合实力、业绩核信誉等。</w:t>
      </w:r>
      <w:r>
        <w:rPr>
          <w:color w:val="auto"/>
          <w:sz w:val="28"/>
          <w:szCs w:val="28"/>
        </w:rPr>
        <w:br w:type="textWrapping"/>
      </w:r>
      <w:r>
        <w:rPr>
          <w:color w:val="auto"/>
          <w:sz w:val="28"/>
          <w:szCs w:val="28"/>
        </w:rPr>
        <w:t>　　22．5投标文件中有下列错误必须修正并确认，否则投标文件将被拒绝，其投标保证金将被没收：</w:t>
      </w:r>
      <w:r>
        <w:rPr>
          <w:color w:val="auto"/>
          <w:sz w:val="28"/>
          <w:szCs w:val="28"/>
        </w:rPr>
        <w:br w:type="textWrapping"/>
      </w:r>
      <w:r>
        <w:rPr>
          <w:color w:val="auto"/>
          <w:sz w:val="28"/>
          <w:szCs w:val="28"/>
        </w:rPr>
        <w:t>　　22．5．1单价累计之和与总价不一致，以单价为准修改总价；</w:t>
      </w:r>
      <w:r>
        <w:rPr>
          <w:color w:val="auto"/>
          <w:sz w:val="28"/>
          <w:szCs w:val="28"/>
        </w:rPr>
        <w:br w:type="textWrapping"/>
      </w:r>
      <w:r>
        <w:rPr>
          <w:color w:val="auto"/>
          <w:sz w:val="28"/>
          <w:szCs w:val="28"/>
        </w:rPr>
        <w:t>　　22．5．2用文字表示的数值与用数字表示的数值不一致，以文字表示的数值为准；</w:t>
      </w:r>
      <w:r>
        <w:rPr>
          <w:color w:val="auto"/>
          <w:sz w:val="28"/>
          <w:szCs w:val="28"/>
        </w:rPr>
        <w:br w:type="textWrapping"/>
      </w:r>
      <w:r>
        <w:rPr>
          <w:color w:val="auto"/>
          <w:sz w:val="28"/>
          <w:szCs w:val="28"/>
        </w:rPr>
        <w:t>　　22．5．3文字表述与图形不一致，以文字表述为准。</w:t>
      </w:r>
      <w:r>
        <w:rPr>
          <w:color w:val="auto"/>
          <w:sz w:val="28"/>
          <w:szCs w:val="28"/>
        </w:rPr>
        <w:br w:type="textWrapping"/>
      </w:r>
      <w:r>
        <w:rPr>
          <w:color w:val="auto"/>
          <w:sz w:val="28"/>
          <w:szCs w:val="28"/>
        </w:rPr>
        <w:t>　　22．6投标文件的澄清</w:t>
      </w:r>
      <w:r>
        <w:rPr>
          <w:color w:val="auto"/>
          <w:sz w:val="28"/>
          <w:szCs w:val="28"/>
        </w:rPr>
        <w:br w:type="textWrapping"/>
      </w:r>
      <w:r>
        <w:rPr>
          <w:color w:val="auto"/>
          <w:sz w:val="28"/>
          <w:szCs w:val="28"/>
        </w:rPr>
        <w:t>　　22．6．1为有助于投标书的审查、评价、比较，评标委员会有权请投标人就投标文件中的有关问题予以说明和澄清。投标人有责任按照招标人通知的时间地点派专人进行答疑。</w:t>
      </w:r>
      <w:r>
        <w:rPr>
          <w:color w:val="auto"/>
          <w:sz w:val="28"/>
          <w:szCs w:val="28"/>
        </w:rPr>
        <w:br w:type="textWrapping"/>
      </w:r>
      <w:r>
        <w:rPr>
          <w:color w:val="auto"/>
          <w:sz w:val="28"/>
          <w:szCs w:val="28"/>
        </w:rPr>
        <w:t>　　22．6．2投标人对要求说明和澄清的问题应以书面形式明确答复，并应有法人授权代表的签署。</w:t>
      </w:r>
      <w:r>
        <w:rPr>
          <w:color w:val="auto"/>
          <w:sz w:val="28"/>
          <w:szCs w:val="28"/>
        </w:rPr>
        <w:br w:type="textWrapping"/>
      </w:r>
      <w:r>
        <w:rPr>
          <w:color w:val="auto"/>
          <w:sz w:val="28"/>
          <w:szCs w:val="28"/>
        </w:rPr>
        <w:t>　　22．6．3投标人的澄清文件是投标文件的组成部分，并替代投标文件中被澄清的部分。</w:t>
      </w:r>
      <w:r>
        <w:rPr>
          <w:color w:val="auto"/>
          <w:sz w:val="28"/>
          <w:szCs w:val="28"/>
        </w:rPr>
        <w:br w:type="textWrapping"/>
      </w:r>
      <w:r>
        <w:rPr>
          <w:color w:val="auto"/>
          <w:sz w:val="28"/>
          <w:szCs w:val="28"/>
        </w:rPr>
        <w:t>　　22．6．4投标文件的澄清不得改变投标文件的实质内容。</w:t>
      </w:r>
      <w:r>
        <w:rPr>
          <w:color w:val="auto"/>
          <w:sz w:val="28"/>
          <w:szCs w:val="28"/>
        </w:rPr>
        <w:br w:type="textWrapping"/>
      </w:r>
      <w:r>
        <w:rPr>
          <w:color w:val="auto"/>
          <w:sz w:val="28"/>
          <w:szCs w:val="28"/>
        </w:rPr>
        <w:t>　　22．6．5评标委员会判断投标文件的响应性仅基于投标文件本身而不靠外部证据。</w:t>
      </w:r>
      <w:r>
        <w:rPr>
          <w:color w:val="auto"/>
          <w:sz w:val="28"/>
          <w:szCs w:val="28"/>
        </w:rPr>
        <w:br w:type="textWrapping"/>
      </w:r>
      <w:r>
        <w:rPr>
          <w:color w:val="auto"/>
          <w:sz w:val="28"/>
          <w:szCs w:val="28"/>
        </w:rPr>
        <w:t>　　22．6．6评标委员会将拒绝被确定为非实质性响应的投标，投标人不能通过修改或撤销与招标文件的不符之处而使其投标成为实质性响应的投标。</w:t>
      </w:r>
      <w:r>
        <w:rPr>
          <w:color w:val="auto"/>
          <w:sz w:val="28"/>
          <w:szCs w:val="28"/>
        </w:rPr>
        <w:br w:type="textWrapping"/>
      </w:r>
      <w:r>
        <w:rPr>
          <w:color w:val="auto"/>
          <w:sz w:val="28"/>
          <w:szCs w:val="28"/>
        </w:rPr>
        <w:t>　　22．7评标委员会有权选择和拒绝投标人中标。评标委员会无义务向投标人进行任何有关评标的解释。</w:t>
      </w:r>
      <w:r>
        <w:rPr>
          <w:color w:val="auto"/>
          <w:sz w:val="28"/>
          <w:szCs w:val="28"/>
        </w:rPr>
        <w:br w:type="textWrapping"/>
      </w:r>
      <w:r>
        <w:rPr>
          <w:color w:val="auto"/>
          <w:sz w:val="28"/>
          <w:szCs w:val="28"/>
        </w:rPr>
        <w:t>　　22．8评标过程严格保密。凡是属于审查、澄清、评价和比较的有关资料以及授标建议等均不得向投标人或其他无关的人员透露。</w:t>
      </w:r>
      <w:r>
        <w:rPr>
          <w:color w:val="auto"/>
          <w:sz w:val="28"/>
          <w:szCs w:val="28"/>
        </w:rPr>
        <w:br w:type="textWrapping"/>
      </w:r>
      <w:r>
        <w:rPr>
          <w:color w:val="auto"/>
          <w:sz w:val="28"/>
          <w:szCs w:val="28"/>
        </w:rPr>
        <w:t>　　22．9投标人在评标过程中，所进行的企图影响评标结果的不符合招标规定的活动，可能导致其被取消中标资格。</w:t>
      </w:r>
      <w:r>
        <w:rPr>
          <w:color w:val="auto"/>
          <w:sz w:val="28"/>
          <w:szCs w:val="28"/>
        </w:rPr>
        <w:br w:type="textWrapping"/>
      </w:r>
      <w:r>
        <w:rPr>
          <w:color w:val="auto"/>
          <w:sz w:val="28"/>
          <w:szCs w:val="28"/>
        </w:rPr>
        <w:t>　　23．授予合同</w:t>
      </w:r>
      <w:r>
        <w:rPr>
          <w:color w:val="auto"/>
          <w:sz w:val="28"/>
          <w:szCs w:val="28"/>
        </w:rPr>
        <w:br w:type="textWrapping"/>
      </w:r>
      <w:r>
        <w:rPr>
          <w:color w:val="auto"/>
          <w:sz w:val="28"/>
          <w:szCs w:val="28"/>
        </w:rPr>
        <w:t>　　23．1买方根据评标委员会提出的书面评标报告和推荐的中标候选人确定中标人，买方也可以授权评标委员会直接确定中标人。</w:t>
      </w:r>
      <w:r>
        <w:rPr>
          <w:color w:val="auto"/>
          <w:sz w:val="28"/>
          <w:szCs w:val="28"/>
        </w:rPr>
        <w:br w:type="textWrapping"/>
      </w:r>
      <w:r>
        <w:rPr>
          <w:color w:val="auto"/>
          <w:sz w:val="28"/>
          <w:szCs w:val="28"/>
        </w:rPr>
        <w:t>　　23．2合同将授予符合下列条件之一的投标人：</w:t>
      </w:r>
      <w:r>
        <w:rPr>
          <w:color w:val="auto"/>
          <w:sz w:val="28"/>
          <w:szCs w:val="28"/>
        </w:rPr>
        <w:br w:type="textWrapping"/>
      </w:r>
      <w:r>
        <w:rPr>
          <w:color w:val="auto"/>
          <w:sz w:val="28"/>
          <w:szCs w:val="28"/>
        </w:rPr>
        <w:t xml:space="preserve">　　23．2．1能够最大限度地满足招标文件中规定的各项综合评价标准； </w:t>
      </w:r>
      <w:r>
        <w:rPr>
          <w:color w:val="auto"/>
          <w:sz w:val="28"/>
          <w:szCs w:val="28"/>
        </w:rPr>
        <w:br w:type="textWrapping"/>
      </w:r>
      <w:r>
        <w:rPr>
          <w:color w:val="auto"/>
          <w:sz w:val="28"/>
          <w:szCs w:val="28"/>
        </w:rPr>
        <w:t>　　23．2．2能够满足招标的实质性要求，并且经评审的投标价格最低，但是投标价格低于成本的除外。</w:t>
      </w:r>
      <w:r>
        <w:rPr>
          <w:color w:val="auto"/>
          <w:sz w:val="28"/>
          <w:szCs w:val="28"/>
        </w:rPr>
        <w:br w:type="textWrapping"/>
      </w:r>
      <w:r>
        <w:rPr>
          <w:color w:val="auto"/>
          <w:sz w:val="28"/>
          <w:szCs w:val="28"/>
        </w:rPr>
        <w:t>　　23．3授予合同时变更数量的权利</w:t>
      </w:r>
      <w:r>
        <w:rPr>
          <w:color w:val="auto"/>
          <w:sz w:val="28"/>
          <w:szCs w:val="28"/>
        </w:rPr>
        <w:br w:type="textWrapping"/>
      </w:r>
      <w:r>
        <w:rPr>
          <w:color w:val="auto"/>
          <w:sz w:val="28"/>
          <w:szCs w:val="28"/>
        </w:rPr>
        <w:t>　　招标人在授予合同时有权对"招标货物一览表"中规定的货物数量和服务予以增加或减少，或分项选择中标人。</w:t>
      </w:r>
    </w:p>
    <w:p>
      <w:pPr>
        <w:pStyle w:val="10"/>
        <w:spacing w:line="500" w:lineRule="exact"/>
        <w:rPr>
          <w:color w:val="auto"/>
          <w:sz w:val="28"/>
          <w:szCs w:val="28"/>
        </w:rPr>
      </w:pPr>
      <w:r>
        <w:rPr>
          <w:color w:val="auto"/>
          <w:sz w:val="28"/>
          <w:szCs w:val="28"/>
        </w:rPr>
        <w:t>24．中标通知保证</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1</w:t>
      </w:r>
      <w:r>
        <w:rPr>
          <w:rFonts w:hint="eastAsia"/>
          <w:color w:val="auto"/>
          <w:sz w:val="28"/>
          <w:szCs w:val="28"/>
        </w:rPr>
        <w:t xml:space="preserve"> </w:t>
      </w:r>
      <w:r>
        <w:rPr>
          <w:color w:val="auto"/>
          <w:sz w:val="28"/>
          <w:szCs w:val="28"/>
        </w:rPr>
        <w:t>评标结束</w:t>
      </w:r>
      <w:r>
        <w:rPr>
          <w:rFonts w:hint="eastAsia"/>
          <w:color w:val="auto"/>
          <w:sz w:val="28"/>
          <w:szCs w:val="28"/>
        </w:rPr>
        <w:t>7</w:t>
      </w:r>
      <w:r>
        <w:rPr>
          <w:color w:val="auto"/>
          <w:sz w:val="28"/>
          <w:szCs w:val="28"/>
        </w:rPr>
        <w:t>日内，招标人将以书面形式发出《中标通知书》，但发出时间不超过投标有效期，《中标通知书》一经发出及发生法律效力。</w:t>
      </w:r>
      <w:r>
        <w:rPr>
          <w:color w:val="auto"/>
          <w:sz w:val="28"/>
          <w:szCs w:val="28"/>
        </w:rPr>
        <w:br w:type="textWrapping"/>
      </w:r>
      <w:r>
        <w:rPr>
          <w:color w:val="auto"/>
          <w:sz w:val="28"/>
          <w:szCs w:val="28"/>
        </w:rPr>
        <w:t>　　24</w:t>
      </w:r>
      <w:r>
        <w:rPr>
          <w:rFonts w:hint="eastAsia"/>
          <w:color w:val="auto"/>
          <w:sz w:val="28"/>
          <w:szCs w:val="28"/>
        </w:rPr>
        <w:t>.</w:t>
      </w:r>
      <w:r>
        <w:rPr>
          <w:color w:val="auto"/>
          <w:sz w:val="28"/>
          <w:szCs w:val="28"/>
        </w:rPr>
        <w:t>2</w:t>
      </w:r>
      <w:r>
        <w:rPr>
          <w:rFonts w:hint="eastAsia"/>
          <w:color w:val="auto"/>
          <w:sz w:val="28"/>
          <w:szCs w:val="28"/>
        </w:rPr>
        <w:t xml:space="preserve"> 中标通知书发出7日内，中标人必须与买方签订合同，否则，买方可以随时作废中标人，中标人所交全部投标保证金买方不再退还。</w:t>
      </w:r>
      <w:r>
        <w:rPr>
          <w:color w:val="auto"/>
          <w:sz w:val="28"/>
          <w:szCs w:val="28"/>
        </w:rPr>
        <w:t>在中标人与买方签订合同后</w:t>
      </w:r>
      <w:r>
        <w:rPr>
          <w:rFonts w:hint="eastAsia"/>
          <w:color w:val="auto"/>
          <w:sz w:val="28"/>
          <w:szCs w:val="28"/>
        </w:rPr>
        <w:t>7</w:t>
      </w:r>
      <w:r>
        <w:rPr>
          <w:color w:val="auto"/>
          <w:sz w:val="28"/>
          <w:szCs w:val="28"/>
        </w:rPr>
        <w:t>日内，招标人向其他投标人发出落标通知书并无息退还投标保证金。不解释落标原因，不退回投标文件。</w:t>
      </w:r>
      <w:r>
        <w:rPr>
          <w:color w:val="auto"/>
          <w:sz w:val="28"/>
          <w:szCs w:val="28"/>
        </w:rPr>
        <w:br w:type="textWrapping"/>
      </w:r>
      <w:r>
        <w:rPr>
          <w:color w:val="auto"/>
          <w:sz w:val="28"/>
          <w:szCs w:val="28"/>
        </w:rPr>
        <w:t>　　24．3《中标通知书》将作为签订合同的依据。</w:t>
      </w:r>
    </w:p>
    <w:p>
      <w:pPr>
        <w:pStyle w:val="10"/>
        <w:spacing w:line="500" w:lineRule="exact"/>
        <w:rPr>
          <w:color w:val="auto"/>
          <w:sz w:val="28"/>
          <w:szCs w:val="28"/>
        </w:rPr>
      </w:pPr>
      <w:r>
        <w:rPr>
          <w:b/>
          <w:bCs/>
          <w:color w:val="auto"/>
          <w:sz w:val="28"/>
          <w:szCs w:val="28"/>
        </w:rPr>
        <w:t>六、签订合同</w:t>
      </w:r>
    </w:p>
    <w:p>
      <w:pPr>
        <w:pStyle w:val="10"/>
        <w:spacing w:line="500" w:lineRule="exact"/>
        <w:rPr>
          <w:color w:val="auto"/>
          <w:sz w:val="28"/>
          <w:szCs w:val="28"/>
        </w:rPr>
      </w:pPr>
      <w:r>
        <w:rPr>
          <w:color w:val="auto"/>
          <w:sz w:val="28"/>
          <w:szCs w:val="28"/>
        </w:rPr>
        <w:t>25．签订合同</w:t>
      </w:r>
      <w:r>
        <w:rPr>
          <w:color w:val="auto"/>
          <w:sz w:val="28"/>
          <w:szCs w:val="28"/>
        </w:rPr>
        <w:br w:type="textWrapping"/>
      </w:r>
      <w:r>
        <w:rPr>
          <w:color w:val="auto"/>
          <w:sz w:val="28"/>
          <w:szCs w:val="28"/>
        </w:rPr>
        <w:t>　　25</w:t>
      </w:r>
      <w:r>
        <w:rPr>
          <w:rFonts w:hint="eastAsia"/>
          <w:color w:val="auto"/>
          <w:sz w:val="28"/>
          <w:szCs w:val="28"/>
        </w:rPr>
        <w:t>.</w:t>
      </w:r>
      <w:r>
        <w:rPr>
          <w:color w:val="auto"/>
          <w:sz w:val="28"/>
          <w:szCs w:val="28"/>
        </w:rPr>
        <w:t>1中标人收到《中标通知书》后，按《中标通知书》中规定的时间地点与买方签订合同。</w:t>
      </w:r>
      <w:r>
        <w:rPr>
          <w:color w:val="auto"/>
          <w:sz w:val="28"/>
          <w:szCs w:val="28"/>
        </w:rPr>
        <w:br w:type="textWrapping"/>
      </w:r>
      <w:r>
        <w:rPr>
          <w:color w:val="auto"/>
          <w:sz w:val="28"/>
          <w:szCs w:val="28"/>
        </w:rPr>
        <w:t>　　25</w:t>
      </w:r>
      <w:r>
        <w:rPr>
          <w:rFonts w:hint="eastAsia"/>
          <w:color w:val="auto"/>
          <w:sz w:val="28"/>
          <w:szCs w:val="28"/>
        </w:rPr>
        <w:t>.</w:t>
      </w:r>
      <w:r>
        <w:rPr>
          <w:color w:val="auto"/>
          <w:sz w:val="28"/>
          <w:szCs w:val="28"/>
        </w:rPr>
        <w:t>2买卖双方共同承认的招标文件、投标文件及评标过程中形成的书面文件均作为签订合同的依据。</w:t>
      </w:r>
      <w:r>
        <w:rPr>
          <w:color w:val="auto"/>
          <w:sz w:val="28"/>
          <w:szCs w:val="28"/>
        </w:rPr>
        <w:br w:type="textWrapping"/>
      </w:r>
      <w:r>
        <w:rPr>
          <w:color w:val="auto"/>
          <w:sz w:val="28"/>
          <w:szCs w:val="28"/>
        </w:rPr>
        <w:t>　　26．拒签合同</w:t>
      </w:r>
      <w:r>
        <w:rPr>
          <w:color w:val="auto"/>
          <w:sz w:val="28"/>
          <w:szCs w:val="28"/>
        </w:rPr>
        <w:br w:type="textWrapping"/>
      </w:r>
      <w:r>
        <w:rPr>
          <w:color w:val="auto"/>
          <w:sz w:val="28"/>
          <w:szCs w:val="28"/>
        </w:rPr>
        <w:t>　　如中标人拒签合同，则按1</w:t>
      </w:r>
      <w:r>
        <w:rPr>
          <w:rFonts w:hint="eastAsia"/>
          <w:color w:val="auto"/>
          <w:sz w:val="28"/>
          <w:szCs w:val="28"/>
        </w:rPr>
        <w:t>8</w:t>
      </w:r>
      <w:r>
        <w:rPr>
          <w:color w:val="auto"/>
          <w:sz w:val="28"/>
          <w:szCs w:val="28"/>
        </w:rPr>
        <w:t>.6条处理。</w:t>
      </w:r>
    </w:p>
    <w:p>
      <w:pPr>
        <w:pStyle w:val="10"/>
        <w:spacing w:line="500" w:lineRule="exact"/>
        <w:rPr>
          <w:color w:val="auto"/>
          <w:sz w:val="28"/>
          <w:szCs w:val="28"/>
        </w:rPr>
      </w:pPr>
      <w:r>
        <w:rPr>
          <w:color w:val="auto"/>
          <w:sz w:val="28"/>
          <w:szCs w:val="28"/>
        </w:rPr>
        <w:t>27．中标人违约</w:t>
      </w:r>
      <w:r>
        <w:rPr>
          <w:color w:val="auto"/>
          <w:sz w:val="28"/>
          <w:szCs w:val="28"/>
        </w:rPr>
        <w:br w:type="textWrapping"/>
      </w:r>
      <w:r>
        <w:rPr>
          <w:color w:val="auto"/>
          <w:sz w:val="28"/>
          <w:szCs w:val="28"/>
        </w:rPr>
        <w:t>　　如中标人违约，招标人可从中标候选人中重新选定中标单位，组织供需双方签订经济合同。</w:t>
      </w:r>
    </w:p>
    <w:p>
      <w:pPr>
        <w:pStyle w:val="10"/>
        <w:spacing w:line="500" w:lineRule="exact"/>
        <w:rPr>
          <w:color w:val="auto"/>
          <w:sz w:val="28"/>
          <w:szCs w:val="28"/>
        </w:rPr>
      </w:pPr>
      <w:r>
        <w:rPr>
          <w:b/>
          <w:bCs/>
          <w:color w:val="auto"/>
          <w:sz w:val="28"/>
          <w:szCs w:val="28"/>
        </w:rPr>
        <w:t>七、其他事项</w:t>
      </w:r>
    </w:p>
    <w:p>
      <w:pPr>
        <w:spacing w:line="500" w:lineRule="exact"/>
        <w:rPr>
          <w:sz w:val="28"/>
          <w:szCs w:val="28"/>
        </w:rPr>
      </w:pPr>
      <w:r>
        <w:rPr>
          <w:sz w:val="28"/>
          <w:szCs w:val="28"/>
        </w:rPr>
        <w:t>2</w:t>
      </w:r>
      <w:r>
        <w:rPr>
          <w:rFonts w:hint="eastAsia"/>
          <w:sz w:val="28"/>
          <w:szCs w:val="28"/>
        </w:rPr>
        <w:t>8</w:t>
      </w:r>
      <w:r>
        <w:rPr>
          <w:sz w:val="28"/>
          <w:szCs w:val="28"/>
        </w:rPr>
        <w:t>．通讯地址</w:t>
      </w:r>
      <w:r>
        <w:rPr>
          <w:sz w:val="28"/>
          <w:szCs w:val="28"/>
        </w:rPr>
        <w:br w:type="textWrapping"/>
      </w:r>
      <w:r>
        <w:rPr>
          <w:sz w:val="28"/>
          <w:szCs w:val="28"/>
        </w:rPr>
        <w:t>　　所有与本招标文件有关的函电请按下列通讯地址联系：</w:t>
      </w:r>
      <w:r>
        <w:rPr>
          <w:sz w:val="28"/>
          <w:szCs w:val="28"/>
        </w:rPr>
        <w:br w:type="textWrapping"/>
      </w:r>
      <w:r>
        <w:rPr>
          <w:sz w:val="28"/>
          <w:szCs w:val="28"/>
        </w:rPr>
        <w:t>　　</w:t>
      </w:r>
      <w:r>
        <w:rPr>
          <w:rFonts w:hint="eastAsia"/>
          <w:sz w:val="28"/>
          <w:szCs w:val="28"/>
        </w:rPr>
        <w:t>山东省临沂市经济开发区联邦路 山东一方制药有限公司</w:t>
      </w:r>
    </w:p>
    <w:p>
      <w:pPr>
        <w:spacing w:line="500" w:lineRule="exact"/>
        <w:ind w:firstLine="560" w:firstLineChars="200"/>
        <w:rPr>
          <w:sz w:val="28"/>
          <w:szCs w:val="28"/>
        </w:rPr>
      </w:pPr>
      <w:r>
        <w:rPr>
          <w:rFonts w:hint="eastAsia"/>
          <w:sz w:val="28"/>
          <w:szCs w:val="28"/>
        </w:rPr>
        <w:t>联系人：</w:t>
      </w:r>
      <w:r>
        <w:rPr>
          <w:rFonts w:hint="eastAsia"/>
          <w:color w:val="000000" w:themeColor="text1"/>
          <w:sz w:val="28"/>
          <w:szCs w:val="28"/>
          <w:highlight w:val="none"/>
          <w:lang w:val="en-US" w:eastAsia="zh-CN"/>
          <w14:textFill>
            <w14:solidFill>
              <w14:schemeClr w14:val="tx1"/>
            </w14:solidFill>
          </w14:textFill>
        </w:rPr>
        <w:t>罗先生 183 1655 7588  戚先生 153 7606 1963</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color w:val="auto"/>
          <w:sz w:val="28"/>
          <w:szCs w:val="28"/>
        </w:rPr>
      </w:pPr>
      <w:r>
        <w:rPr>
          <w:color w:val="auto"/>
          <w:sz w:val="28"/>
          <w:szCs w:val="28"/>
        </w:rPr>
        <w:t>E-mail：</w:t>
      </w:r>
      <w:r>
        <w:rPr>
          <w:rFonts w:hint="eastAsia"/>
          <w:sz w:val="28"/>
          <w:szCs w:val="28"/>
          <w:lang w:val="en-US" w:eastAsia="zh-CN"/>
        </w:rPr>
        <w:t>1729838208</w:t>
      </w:r>
      <w:r>
        <w:rPr>
          <w:rFonts w:hint="eastAsia"/>
          <w:sz w:val="28"/>
          <w:szCs w:val="28"/>
        </w:rPr>
        <w:t>@</w:t>
      </w:r>
      <w:r>
        <w:rPr>
          <w:rFonts w:hint="eastAsia"/>
          <w:sz w:val="28"/>
          <w:szCs w:val="28"/>
          <w:lang w:val="en-US" w:eastAsia="zh-CN"/>
        </w:rPr>
        <w:t>qq</w:t>
      </w:r>
      <w:r>
        <w:rPr>
          <w:rFonts w:hint="eastAsia"/>
          <w:sz w:val="28"/>
          <w:szCs w:val="28"/>
        </w:rPr>
        <w:t>.com</w:t>
      </w:r>
    </w:p>
    <w:p>
      <w:pPr>
        <w:pStyle w:val="17"/>
        <w:spacing w:line="500" w:lineRule="exact"/>
        <w:rPr>
          <w:b/>
          <w:bCs/>
          <w:color w:val="auto"/>
          <w:sz w:val="28"/>
          <w:szCs w:val="28"/>
        </w:rPr>
      </w:pPr>
    </w:p>
    <w:p>
      <w:pPr>
        <w:pStyle w:val="17"/>
        <w:spacing w:line="500" w:lineRule="exact"/>
        <w:rPr>
          <w:b/>
          <w:bCs/>
          <w:color w:val="auto"/>
          <w:sz w:val="28"/>
          <w:szCs w:val="28"/>
        </w:rPr>
      </w:pPr>
      <w:r>
        <w:rPr>
          <w:rFonts w:hint="eastAsia"/>
          <w:b/>
          <w:bCs/>
          <w:color w:val="auto"/>
          <w:sz w:val="28"/>
          <w:szCs w:val="28"/>
        </w:rPr>
        <w:t>第三部分 投标书</w:t>
      </w:r>
    </w:p>
    <w:tbl>
      <w:tblPr>
        <w:tblStyle w:val="11"/>
        <w:tblpPr w:leftFromText="180" w:rightFromText="180" w:vertAnchor="text" w:horzAnchor="page" w:tblpX="2243" w:tblpY="1743"/>
        <w:tblOverlap w:val="never"/>
        <w:tblW w:w="8780"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78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1220" w:hRule="atLeast"/>
          <w:tblCellSpacing w:w="0" w:type="dxa"/>
        </w:trPr>
        <w:tc>
          <w:tcPr>
            <w:tcW w:w="878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spacing w:line="312" w:lineRule="auto"/>
              <w:rPr>
                <w:color w:val="auto"/>
                <w:sz w:val="28"/>
                <w:szCs w:val="28"/>
              </w:rPr>
            </w:pPr>
            <w:r>
              <w:rPr>
                <w:rFonts w:hint="eastAsia"/>
                <w:b/>
                <w:bCs/>
                <w:color w:val="auto"/>
                <w:sz w:val="28"/>
                <w:szCs w:val="28"/>
              </w:rPr>
              <w:t xml:space="preserve">    </w:t>
            </w:r>
            <w:r>
              <w:rPr>
                <w:b/>
                <w:bCs/>
                <w:color w:val="auto"/>
                <w:sz w:val="28"/>
                <w:szCs w:val="28"/>
              </w:rPr>
              <w:t>投 标 书</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r>
              <w:rPr>
                <w:rFonts w:hint="eastAsia"/>
                <w:color w:val="auto"/>
                <w:sz w:val="28"/>
                <w:szCs w:val="28"/>
              </w:rPr>
              <w:t xml:space="preserve">  </w:t>
            </w:r>
            <w:r>
              <w:rPr>
                <w:rFonts w:hint="eastAsia" w:ascii="_x000B__x000C_" w:hAnsi="_x000B__x000C_"/>
                <w:b/>
                <w:bCs/>
                <w:color w:val="auto"/>
                <w:sz w:val="28"/>
                <w:szCs w:val="28"/>
              </w:rPr>
              <w:t>项 目 名 称：</w:t>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t>　　投 标 单 位：</w:t>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br w:type="textWrapping"/>
            </w:r>
            <w:r>
              <w:rPr>
                <w:rFonts w:hint="eastAsia" w:ascii="_x000B__x000C_" w:hAnsi="_x000B__x000C_"/>
                <w:b/>
                <w:bCs/>
                <w:color w:val="auto"/>
                <w:sz w:val="28"/>
                <w:szCs w:val="28"/>
              </w:rPr>
              <w:t>　　投标单位全权代表：</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br w:type="textWrapping"/>
            </w:r>
            <w:r>
              <w:rPr>
                <w:rStyle w:val="16"/>
                <w:rFonts w:hint="eastAsia"/>
                <w:b/>
                <w:bCs/>
                <w:color w:val="auto"/>
                <w:sz w:val="28"/>
                <w:szCs w:val="28"/>
              </w:rPr>
              <w:t>投标单位：　　　　　　（公章）</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ind w:firstLine="1124" w:firstLineChars="400"/>
              <w:rPr>
                <w:color w:val="auto"/>
                <w:sz w:val="28"/>
                <w:szCs w:val="28"/>
              </w:rPr>
            </w:pPr>
            <w:r>
              <w:rPr>
                <w:rFonts w:hint="eastAsia" w:ascii="_x000B__x000C_" w:hAnsi="_x000B__x000C_"/>
                <w:b/>
                <w:bCs/>
                <w:color w:val="auto"/>
                <w:sz w:val="28"/>
                <w:szCs w:val="28"/>
              </w:rPr>
              <w:t>年 　　月　　日</w:t>
            </w:r>
          </w:p>
        </w:tc>
      </w:tr>
    </w:tbl>
    <w:p>
      <w:pPr>
        <w:pStyle w:val="17"/>
        <w:spacing w:line="500" w:lineRule="exact"/>
        <w:rPr>
          <w:color w:val="auto"/>
          <w:sz w:val="28"/>
          <w:szCs w:val="28"/>
        </w:rPr>
      </w:pPr>
      <w:r>
        <w:rPr>
          <w:b/>
          <w:bCs/>
          <w:color w:val="auto"/>
          <w:sz w:val="28"/>
          <w:szCs w:val="28"/>
        </w:rPr>
        <w:t>一、 投标书封面格式</w:t>
      </w:r>
    </w:p>
    <w:p>
      <w:pPr>
        <w:pStyle w:val="10"/>
        <w:spacing w:line="312" w:lineRule="auto"/>
        <w:rPr>
          <w:b/>
          <w:bCs/>
          <w:color w:val="auto"/>
          <w:sz w:val="28"/>
          <w:szCs w:val="28"/>
        </w:rPr>
      </w:pPr>
    </w:p>
    <w:p>
      <w:pPr>
        <w:pStyle w:val="10"/>
        <w:spacing w:line="312" w:lineRule="auto"/>
        <w:rPr>
          <w:color w:val="auto"/>
          <w:sz w:val="28"/>
          <w:szCs w:val="28"/>
        </w:rPr>
      </w:pPr>
      <w:r>
        <w:rPr>
          <w:b/>
          <w:bCs/>
          <w:color w:val="auto"/>
          <w:sz w:val="28"/>
          <w:szCs w:val="28"/>
        </w:rPr>
        <w:t>二、 投标书格式</w:t>
      </w:r>
    </w:p>
    <w:p>
      <w:pPr>
        <w:pStyle w:val="10"/>
        <w:spacing w:line="312" w:lineRule="auto"/>
        <w:rPr>
          <w:color w:val="auto"/>
          <w:sz w:val="28"/>
          <w:szCs w:val="28"/>
        </w:rPr>
      </w:pPr>
      <w:r>
        <w:rPr>
          <w:color w:val="auto"/>
          <w:sz w:val="28"/>
          <w:szCs w:val="28"/>
        </w:rPr>
        <w:t>投　标　书</w:t>
      </w:r>
    </w:p>
    <w:p>
      <w:pPr>
        <w:pStyle w:val="10"/>
        <w:spacing w:line="312" w:lineRule="auto"/>
        <w:rPr>
          <w:color w:val="auto"/>
          <w:sz w:val="28"/>
          <w:szCs w:val="28"/>
        </w:rPr>
      </w:pPr>
      <w:r>
        <w:rPr>
          <w:color w:val="auto"/>
          <w:sz w:val="28"/>
          <w:szCs w:val="28"/>
        </w:rPr>
        <w:t>致：___________________________________</w:t>
      </w:r>
      <w:r>
        <w:rPr>
          <w:color w:val="auto"/>
          <w:sz w:val="28"/>
          <w:szCs w:val="28"/>
        </w:rPr>
        <w:br w:type="textWrapping"/>
      </w:r>
      <w:r>
        <w:rPr>
          <w:color w:val="auto"/>
          <w:sz w:val="28"/>
          <w:szCs w:val="28"/>
        </w:rPr>
        <w:br w:type="textWrapping"/>
      </w:r>
      <w:r>
        <w:rPr>
          <w:color w:val="auto"/>
          <w:sz w:val="28"/>
          <w:szCs w:val="28"/>
        </w:rPr>
        <w:t>　　根据贵方为___________________________________项目招标采购货物及服务的投标邀请___________________________________</w:t>
      </w:r>
      <w:r>
        <w:rPr>
          <w:color w:val="auto"/>
          <w:sz w:val="28"/>
          <w:szCs w:val="28"/>
        </w:rPr>
        <w:br w:type="textWrapping"/>
      </w:r>
      <w:r>
        <w:rPr>
          <w:color w:val="auto"/>
          <w:sz w:val="28"/>
          <w:szCs w:val="28"/>
        </w:rPr>
        <w:t>（招标编号），签字代表______________________（全名、职务）经正式授权并代表投标人____________________（投标方名称、地址）提交下述文件正本一份和副本一式_______份。</w:t>
      </w:r>
      <w:r>
        <w:rPr>
          <w:color w:val="auto"/>
          <w:sz w:val="28"/>
          <w:szCs w:val="28"/>
        </w:rPr>
        <w:br w:type="textWrapping"/>
      </w:r>
      <w:r>
        <w:rPr>
          <w:color w:val="auto"/>
          <w:sz w:val="28"/>
          <w:szCs w:val="28"/>
        </w:rPr>
        <w:t>（1） 开标一览表</w:t>
      </w:r>
      <w:r>
        <w:rPr>
          <w:color w:val="auto"/>
          <w:sz w:val="28"/>
          <w:szCs w:val="28"/>
        </w:rPr>
        <w:br w:type="textWrapping"/>
      </w:r>
      <w:r>
        <w:rPr>
          <w:color w:val="auto"/>
          <w:sz w:val="28"/>
          <w:szCs w:val="28"/>
        </w:rPr>
        <w:t>（2） 投标价格表</w:t>
      </w:r>
      <w:r>
        <w:rPr>
          <w:color w:val="auto"/>
          <w:sz w:val="28"/>
          <w:szCs w:val="28"/>
        </w:rPr>
        <w:br w:type="textWrapping"/>
      </w:r>
      <w:r>
        <w:rPr>
          <w:color w:val="auto"/>
          <w:sz w:val="28"/>
          <w:szCs w:val="28"/>
        </w:rPr>
        <w:t>（3） 货物简要说明一览表</w:t>
      </w:r>
      <w:r>
        <w:rPr>
          <w:color w:val="auto"/>
          <w:sz w:val="28"/>
          <w:szCs w:val="28"/>
        </w:rPr>
        <w:br w:type="textWrapping"/>
      </w:r>
      <w:r>
        <w:rPr>
          <w:color w:val="auto"/>
          <w:sz w:val="28"/>
          <w:szCs w:val="28"/>
        </w:rPr>
        <w:t>（4） 按投标须知第14、15条要求提供的全部文件</w:t>
      </w:r>
      <w:r>
        <w:rPr>
          <w:color w:val="auto"/>
          <w:sz w:val="28"/>
          <w:szCs w:val="28"/>
        </w:rPr>
        <w:br w:type="textWrapping"/>
      </w:r>
      <w:r>
        <w:rPr>
          <w:color w:val="auto"/>
          <w:sz w:val="28"/>
          <w:szCs w:val="28"/>
        </w:rPr>
        <w:t>（5） 资格证明文件</w:t>
      </w:r>
      <w:r>
        <w:rPr>
          <w:color w:val="auto"/>
          <w:sz w:val="28"/>
          <w:szCs w:val="28"/>
        </w:rPr>
        <w:br w:type="textWrapping"/>
      </w:r>
      <w:r>
        <w:rPr>
          <w:color w:val="auto"/>
          <w:sz w:val="28"/>
          <w:szCs w:val="28"/>
        </w:rPr>
        <w:t xml:space="preserve">（6） </w:t>
      </w:r>
      <w:r>
        <w:rPr>
          <w:color w:val="000000" w:themeColor="text1"/>
          <w:sz w:val="28"/>
          <w:szCs w:val="28"/>
          <w14:textFill>
            <w14:solidFill>
              <w14:schemeClr w14:val="tx1"/>
            </w14:solidFill>
          </w14:textFill>
        </w:rPr>
        <w:t>投标保证金，金额为人民币</w:t>
      </w:r>
      <w:r>
        <w:rPr>
          <w:rFonts w:hint="eastAsia"/>
          <w:color w:val="000000" w:themeColor="text1"/>
          <w:sz w:val="28"/>
          <w:szCs w:val="28"/>
          <w:u w:val="single"/>
          <w14:textFill>
            <w14:solidFill>
              <w14:schemeClr w14:val="tx1"/>
            </w14:solidFill>
          </w14:textFill>
        </w:rPr>
        <w:t xml:space="preserve"> </w:t>
      </w:r>
      <w:r>
        <w:rPr>
          <w:rFonts w:hint="eastAsia"/>
          <w:color w:val="000000" w:themeColor="text1"/>
          <w:sz w:val="28"/>
          <w:szCs w:val="28"/>
          <w:u w:val="single"/>
          <w:lang w:val="en-US" w:eastAsia="zh-CN"/>
          <w14:textFill>
            <w14:solidFill>
              <w14:schemeClr w14:val="tx1"/>
            </w14:solidFill>
          </w14:textFill>
        </w:rPr>
        <w:t>1</w:t>
      </w:r>
      <w:r>
        <w:rPr>
          <w:rFonts w:hint="eastAsia"/>
          <w:color w:val="000000" w:themeColor="text1"/>
          <w:sz w:val="28"/>
          <w:szCs w:val="28"/>
          <w:u w:val="single"/>
          <w14:textFill>
            <w14:solidFill>
              <w14:schemeClr w14:val="tx1"/>
            </w14:solidFill>
          </w14:textFill>
        </w:rPr>
        <w:t xml:space="preserve">万 </w:t>
      </w:r>
      <w:r>
        <w:rPr>
          <w:color w:val="000000" w:themeColor="text1"/>
          <w:sz w:val="28"/>
          <w:szCs w:val="28"/>
          <w14:textFill>
            <w14:solidFill>
              <w14:schemeClr w14:val="tx1"/>
            </w14:solidFill>
          </w14:textFill>
        </w:rPr>
        <w:t>元。</w:t>
      </w:r>
      <w:r>
        <w:rPr>
          <w:color w:val="auto"/>
          <w:sz w:val="28"/>
          <w:szCs w:val="28"/>
        </w:rPr>
        <w:br w:type="textWrapping"/>
      </w:r>
      <w:r>
        <w:rPr>
          <w:color w:val="auto"/>
          <w:sz w:val="28"/>
          <w:szCs w:val="28"/>
        </w:rPr>
        <w:br w:type="textWrapping"/>
      </w:r>
      <w:r>
        <w:rPr>
          <w:color w:val="auto"/>
          <w:sz w:val="28"/>
          <w:szCs w:val="28"/>
        </w:rPr>
        <w:t>据此函，签字代表宣布同意如下：</w:t>
      </w:r>
      <w:r>
        <w:rPr>
          <w:color w:val="auto"/>
          <w:sz w:val="28"/>
          <w:szCs w:val="28"/>
        </w:rPr>
        <w:br w:type="textWrapping"/>
      </w:r>
      <w:r>
        <w:rPr>
          <w:color w:val="auto"/>
          <w:sz w:val="28"/>
          <w:szCs w:val="28"/>
        </w:rPr>
        <w:t>1．所附投标报价表中规定的应提供和交付的货物投标总价为人民币____________________元。</w:t>
      </w:r>
      <w:r>
        <w:rPr>
          <w:color w:val="auto"/>
          <w:sz w:val="28"/>
          <w:szCs w:val="28"/>
        </w:rPr>
        <w:br w:type="textWrapping"/>
      </w:r>
      <w:r>
        <w:rPr>
          <w:color w:val="auto"/>
          <w:sz w:val="28"/>
          <w:szCs w:val="28"/>
        </w:rPr>
        <w:t>2．投标人将按招标文件的规定履行合同责任和义务。</w:t>
      </w:r>
      <w:r>
        <w:rPr>
          <w:color w:val="auto"/>
          <w:sz w:val="28"/>
          <w:szCs w:val="28"/>
        </w:rPr>
        <w:br w:type="textWrapping"/>
      </w:r>
      <w:r>
        <w:rPr>
          <w:color w:val="auto"/>
          <w:sz w:val="28"/>
          <w:szCs w:val="28"/>
        </w:rPr>
        <w:t>3．投标人已详细审查全部招标文件，包括修改文件（如需要修改）以及全部参考资料和有关附件。我们完全理解并同意放弃对这方面有不明及误解的权利。</w:t>
      </w:r>
      <w:r>
        <w:rPr>
          <w:color w:val="auto"/>
          <w:sz w:val="28"/>
          <w:szCs w:val="28"/>
        </w:rPr>
        <w:br w:type="textWrapping"/>
      </w:r>
      <w:r>
        <w:rPr>
          <w:color w:val="auto"/>
          <w:sz w:val="28"/>
          <w:szCs w:val="28"/>
        </w:rPr>
        <w:t>4．其投标自开标日期有效期为____________________个日历日。</w:t>
      </w:r>
      <w:r>
        <w:rPr>
          <w:color w:val="auto"/>
          <w:sz w:val="28"/>
          <w:szCs w:val="28"/>
        </w:rPr>
        <w:br w:type="textWrapping"/>
      </w:r>
      <w:r>
        <w:rPr>
          <w:color w:val="auto"/>
          <w:sz w:val="28"/>
          <w:szCs w:val="28"/>
        </w:rPr>
        <w:t>5．如果在规定的开标日期后，投标人在投标有效期内撤回投标，其投标保证金将被贵方没收。</w:t>
      </w:r>
      <w:r>
        <w:rPr>
          <w:color w:val="auto"/>
          <w:sz w:val="28"/>
          <w:szCs w:val="28"/>
        </w:rPr>
        <w:br w:type="textWrapping"/>
      </w:r>
      <w:r>
        <w:rPr>
          <w:color w:val="auto"/>
          <w:sz w:val="28"/>
          <w:szCs w:val="28"/>
        </w:rPr>
        <w:t>6．投标人同意提供按照贵方可能要求的与其投标有关的一切数据或资料，完全理解不一定要接受最低价格的投标或受到的任何投标。</w:t>
      </w:r>
      <w:r>
        <w:rPr>
          <w:color w:val="auto"/>
          <w:sz w:val="28"/>
          <w:szCs w:val="28"/>
        </w:rPr>
        <w:br w:type="textWrapping"/>
      </w:r>
      <w:r>
        <w:rPr>
          <w:color w:val="auto"/>
          <w:sz w:val="28"/>
          <w:szCs w:val="28"/>
        </w:rPr>
        <w:t>7．与本投标有关的一切正式往来通讯请寄：</w:t>
      </w:r>
      <w:r>
        <w:rPr>
          <w:color w:val="auto"/>
          <w:sz w:val="28"/>
          <w:szCs w:val="28"/>
        </w:rPr>
        <w:br w:type="textWrapping"/>
      </w:r>
      <w:r>
        <w:rPr>
          <w:color w:val="auto"/>
          <w:sz w:val="28"/>
          <w:szCs w:val="28"/>
        </w:rPr>
        <w:t xml:space="preserve">地址：___________________________________ </w:t>
      </w:r>
    </w:p>
    <w:p>
      <w:pPr>
        <w:pStyle w:val="10"/>
        <w:spacing w:line="312" w:lineRule="auto"/>
        <w:rPr>
          <w:color w:val="auto"/>
          <w:sz w:val="28"/>
          <w:szCs w:val="28"/>
        </w:rPr>
      </w:pPr>
      <w:r>
        <w:rPr>
          <w:color w:val="auto"/>
          <w:sz w:val="28"/>
          <w:szCs w:val="28"/>
        </w:rPr>
        <w:t>邮编：___________________________________</w:t>
      </w:r>
      <w:r>
        <w:rPr>
          <w:color w:val="auto"/>
          <w:sz w:val="28"/>
          <w:szCs w:val="28"/>
        </w:rPr>
        <w:br w:type="textWrapping"/>
      </w:r>
      <w:r>
        <w:rPr>
          <w:color w:val="auto"/>
          <w:sz w:val="28"/>
          <w:szCs w:val="28"/>
        </w:rPr>
        <w:t xml:space="preserve">电话：___________________________________ </w:t>
      </w:r>
    </w:p>
    <w:p>
      <w:pPr>
        <w:pStyle w:val="10"/>
        <w:spacing w:line="312" w:lineRule="auto"/>
        <w:rPr>
          <w:color w:val="auto"/>
          <w:sz w:val="28"/>
          <w:szCs w:val="28"/>
        </w:rPr>
      </w:pPr>
      <w:r>
        <w:rPr>
          <w:color w:val="auto"/>
          <w:sz w:val="28"/>
          <w:szCs w:val="28"/>
        </w:rPr>
        <w:t>传真：___________________________________</w:t>
      </w:r>
      <w:r>
        <w:rPr>
          <w:color w:val="auto"/>
          <w:sz w:val="28"/>
          <w:szCs w:val="28"/>
        </w:rPr>
        <w:br w:type="textWrapping"/>
      </w:r>
      <w:r>
        <w:rPr>
          <w:color w:val="auto"/>
          <w:sz w:val="28"/>
          <w:szCs w:val="28"/>
        </w:rPr>
        <w:t>投标人代表性名、职务：_________________________________</w:t>
      </w:r>
      <w:r>
        <w:rPr>
          <w:color w:val="auto"/>
          <w:sz w:val="28"/>
          <w:szCs w:val="28"/>
        </w:rPr>
        <w:br w:type="textWrapping"/>
      </w:r>
      <w:r>
        <w:rPr>
          <w:color w:val="auto"/>
          <w:sz w:val="28"/>
          <w:szCs w:val="28"/>
        </w:rPr>
        <w:t>投标人名称（公章）：___________________________________</w:t>
      </w:r>
      <w:r>
        <w:rPr>
          <w:color w:val="auto"/>
          <w:sz w:val="28"/>
          <w:szCs w:val="28"/>
        </w:rPr>
        <w:br w:type="textWrapping"/>
      </w:r>
      <w:r>
        <w:rPr>
          <w:color w:val="auto"/>
          <w:sz w:val="28"/>
          <w:szCs w:val="28"/>
        </w:rPr>
        <w:t>日期：______年___月___ 日</w:t>
      </w:r>
    </w:p>
    <w:p>
      <w:pPr>
        <w:pStyle w:val="10"/>
        <w:spacing w:line="312" w:lineRule="auto"/>
        <w:rPr>
          <w:color w:val="auto"/>
          <w:sz w:val="28"/>
          <w:szCs w:val="28"/>
        </w:rPr>
      </w:pPr>
      <w:r>
        <w:rPr>
          <w:color w:val="auto"/>
          <w:sz w:val="28"/>
          <w:szCs w:val="28"/>
        </w:rPr>
        <w:t>全权代表签字：_________________</w:t>
      </w:r>
    </w:p>
    <w:p>
      <w:pPr>
        <w:pStyle w:val="10"/>
        <w:spacing w:line="312" w:lineRule="auto"/>
        <w:rPr>
          <w:b/>
          <w:bCs/>
          <w:color w:val="auto"/>
          <w:sz w:val="28"/>
          <w:szCs w:val="28"/>
        </w:rPr>
      </w:pPr>
      <w:r>
        <w:rPr>
          <w:b/>
          <w:bCs/>
          <w:color w:val="auto"/>
          <w:sz w:val="28"/>
          <w:szCs w:val="28"/>
        </w:rPr>
        <w:br w:type="textWrapping"/>
      </w:r>
    </w:p>
    <w:p>
      <w:pPr>
        <w:pStyle w:val="10"/>
        <w:spacing w:line="312" w:lineRule="auto"/>
        <w:rPr>
          <w:b/>
          <w:bCs/>
          <w:color w:val="auto"/>
          <w:sz w:val="28"/>
          <w:szCs w:val="28"/>
        </w:rPr>
      </w:pPr>
    </w:p>
    <w:p>
      <w:pPr>
        <w:pStyle w:val="6"/>
        <w:jc w:val="both"/>
      </w:pPr>
      <w:r>
        <w:t>三、 开标大会唱标报告格式</w:t>
      </w:r>
    </w:p>
    <w:p>
      <w:pPr>
        <w:jc w:val="center"/>
        <w:rPr>
          <w:b/>
          <w:bCs/>
          <w:sz w:val="28"/>
          <w:szCs w:val="28"/>
        </w:rPr>
      </w:pPr>
      <w:r>
        <w:rPr>
          <w:b/>
          <w:bCs/>
          <w:sz w:val="28"/>
          <w:szCs w:val="28"/>
        </w:rPr>
        <w:t>开标大会唱标报告</w:t>
      </w:r>
    </w:p>
    <w:tbl>
      <w:tblPr>
        <w:tblStyle w:val="11"/>
        <w:tblpPr w:leftFromText="180" w:rightFromText="180" w:vertAnchor="text" w:horzAnchor="page" w:tblpX="1343" w:tblpY="159"/>
        <w:tblOverlap w:val="never"/>
        <w:tblW w:w="9450" w:type="dxa"/>
        <w:tblInd w:w="0" w:type="dxa"/>
        <w:tblLayout w:type="fixed"/>
        <w:tblCellMar>
          <w:top w:w="0" w:type="dxa"/>
          <w:left w:w="108" w:type="dxa"/>
          <w:bottom w:w="0" w:type="dxa"/>
          <w:right w:w="108" w:type="dxa"/>
        </w:tblCellMar>
      </w:tblPr>
      <w:tblGrid>
        <w:gridCol w:w="850"/>
        <w:gridCol w:w="1617"/>
        <w:gridCol w:w="5933"/>
        <w:gridCol w:w="1050"/>
      </w:tblGrid>
      <w:tr>
        <w:tblPrEx>
          <w:tblCellMar>
            <w:top w:w="0" w:type="dxa"/>
            <w:left w:w="108" w:type="dxa"/>
            <w:bottom w:w="0" w:type="dxa"/>
            <w:right w:w="108" w:type="dxa"/>
          </w:tblCellMar>
        </w:tblPrEx>
        <w:trPr>
          <w:trHeight w:val="499" w:hRule="atLeast"/>
        </w:trPr>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序</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号</w:t>
            </w:r>
          </w:p>
        </w:tc>
        <w:tc>
          <w:tcPr>
            <w:tcW w:w="1617"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设备名称</w:t>
            </w:r>
          </w:p>
        </w:tc>
        <w:tc>
          <w:tcPr>
            <w:tcW w:w="5933"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型号规格</w:t>
            </w:r>
          </w:p>
        </w:tc>
        <w:tc>
          <w:tcPr>
            <w:tcW w:w="105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b/>
                <w:bCs/>
                <w:color w:val="000000"/>
                <w:kern w:val="0"/>
                <w:sz w:val="24"/>
                <w:lang w:bidi="ar"/>
              </w:rPr>
            </w:pPr>
            <w:r>
              <w:rPr>
                <w:rFonts w:hint="eastAsia" w:ascii="宋体" w:hAnsi="宋体" w:cs="宋体"/>
                <w:b/>
                <w:bCs/>
                <w:color w:val="000000"/>
                <w:kern w:val="0"/>
                <w:sz w:val="24"/>
                <w:lang w:bidi="ar"/>
              </w:rPr>
              <w:t>数量</w:t>
            </w:r>
          </w:p>
          <w:p>
            <w:pPr>
              <w:widowControl/>
              <w:jc w:val="center"/>
              <w:textAlignment w:val="center"/>
              <w:rPr>
                <w:rFonts w:hint="eastAsia" w:ascii="宋体" w:hAnsi="宋体" w:cs="宋体"/>
                <w:b/>
                <w:bCs/>
                <w:color w:val="000000"/>
                <w:sz w:val="24"/>
              </w:rPr>
            </w:pPr>
            <w:r>
              <w:rPr>
                <w:rFonts w:hint="eastAsia" w:ascii="宋体" w:hAnsi="宋体" w:cs="宋体"/>
                <w:b/>
                <w:bCs/>
                <w:color w:val="000000"/>
                <w:kern w:val="0"/>
                <w:sz w:val="24"/>
                <w:lang w:bidi="ar"/>
              </w:rPr>
              <w:t>（台</w:t>
            </w:r>
            <w:r>
              <w:rPr>
                <w:rStyle w:val="26"/>
                <w:lang w:bidi="ar"/>
              </w:rPr>
              <w:t>)</w:t>
            </w:r>
          </w:p>
        </w:tc>
      </w:tr>
      <w:tr>
        <w:tblPrEx>
          <w:tblCellMar>
            <w:top w:w="0" w:type="dxa"/>
            <w:left w:w="108" w:type="dxa"/>
            <w:bottom w:w="0" w:type="dxa"/>
            <w:right w:w="108" w:type="dxa"/>
          </w:tblCellMar>
        </w:tblPrEx>
        <w:trPr>
          <w:trHeight w:val="705" w:hRule="atLeast"/>
        </w:trPr>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4"/>
              </w:rPr>
            </w:pPr>
          </w:p>
        </w:tc>
        <w:tc>
          <w:tcPr>
            <w:tcW w:w="1617"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4"/>
              </w:rPr>
            </w:pPr>
          </w:p>
        </w:tc>
        <w:tc>
          <w:tcPr>
            <w:tcW w:w="5933"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b/>
                <w:bCs/>
                <w:color w:val="000000"/>
                <w:sz w:val="24"/>
              </w:rPr>
            </w:pPr>
          </w:p>
        </w:tc>
        <w:tc>
          <w:tcPr>
            <w:tcW w:w="105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cs="宋体"/>
                <w:b/>
                <w:bCs/>
                <w:color w:val="000000"/>
                <w:sz w:val="24"/>
              </w:rPr>
            </w:pPr>
          </w:p>
        </w:tc>
      </w:tr>
      <w:tr>
        <w:tblPrEx>
          <w:tblCellMar>
            <w:top w:w="0" w:type="dxa"/>
            <w:left w:w="108" w:type="dxa"/>
            <w:bottom w:w="0" w:type="dxa"/>
            <w:right w:w="108" w:type="dxa"/>
          </w:tblCellMar>
        </w:tblPrEx>
        <w:trPr>
          <w:trHeight w:val="285" w:hRule="atLeast"/>
        </w:trPr>
        <w:tc>
          <w:tcPr>
            <w:tcW w:w="850" w:type="dxa"/>
            <w:vMerge w:val="restart"/>
            <w:tcBorders>
              <w:top w:val="single" w:color="000000" w:sz="4" w:space="0"/>
              <w:left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617" w:type="dxa"/>
            <w:vMerge w:val="restart"/>
            <w:tcBorders>
              <w:top w:val="single" w:color="000000" w:sz="4" w:space="0"/>
              <w:left w:val="single" w:color="000000" w:sz="4" w:space="0"/>
              <w:right w:val="single" w:color="000000" w:sz="4" w:space="0"/>
            </w:tcBorders>
            <w:noWrap/>
            <w:vAlign w:val="center"/>
          </w:tcPr>
          <w:p>
            <w:pPr>
              <w:widowControl/>
              <w:jc w:val="left"/>
              <w:textAlignment w:val="center"/>
              <w:rPr>
                <w:rFonts w:hint="eastAsia" w:ascii="宋体" w:hAnsi="宋体" w:eastAsia="宋体" w:cs="宋体"/>
                <w:color w:val="000000"/>
                <w:sz w:val="24"/>
                <w:lang w:eastAsia="zh-CN"/>
              </w:rPr>
            </w:pPr>
            <w:r>
              <w:rPr>
                <w:rFonts w:hint="eastAsia" w:ascii="宋体" w:hAnsi="宋体" w:cs="宋体"/>
                <w:color w:val="000000"/>
                <w:kern w:val="0"/>
                <w:sz w:val="24"/>
                <w:highlight w:val="none"/>
                <w:lang w:eastAsia="zh-CN" w:bidi="ar"/>
              </w:rPr>
              <w:t>方形横流冷却塔</w:t>
            </w:r>
          </w:p>
        </w:tc>
        <w:tc>
          <w:tcPr>
            <w:tcW w:w="59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b/>
                <w:bCs/>
                <w:color w:val="000000"/>
                <w:sz w:val="24"/>
              </w:rPr>
            </w:pPr>
            <w:r>
              <w:rPr>
                <w:rFonts w:hint="eastAsia" w:ascii="宋体" w:hAnsi="宋体" w:cs="宋体"/>
                <w:color w:val="000000"/>
                <w:sz w:val="24"/>
                <w:szCs w:val="24"/>
                <w:lang w:eastAsia="zh-CN"/>
              </w:rPr>
              <w:t>循环水流量：</w:t>
            </w:r>
            <w:r>
              <w:rPr>
                <w:rFonts w:hint="eastAsia" w:ascii="宋体" w:hAnsi="宋体" w:cs="宋体"/>
                <w:color w:val="000000"/>
                <w:sz w:val="24"/>
                <w:szCs w:val="24"/>
                <w:lang w:val="en-US" w:eastAsia="zh-CN"/>
              </w:rPr>
              <w:t>400m³\h，功率11KW。</w:t>
            </w:r>
          </w:p>
        </w:tc>
        <w:tc>
          <w:tcPr>
            <w:tcW w:w="1050"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宋体" w:hAnsi="宋体" w:cs="宋体"/>
                <w:color w:val="000000"/>
                <w:sz w:val="24"/>
              </w:rPr>
            </w:pPr>
            <w:r>
              <w:rPr>
                <w:rFonts w:hint="eastAsia" w:ascii="宋体" w:hAnsi="宋体" w:cs="宋体"/>
                <w:color w:val="000000"/>
                <w:kern w:val="0"/>
                <w:sz w:val="24"/>
                <w:lang w:bidi="ar"/>
              </w:rPr>
              <w:t>2</w:t>
            </w:r>
          </w:p>
        </w:tc>
      </w:tr>
      <w:tr>
        <w:tblPrEx>
          <w:tblCellMar>
            <w:top w:w="0" w:type="dxa"/>
            <w:left w:w="108" w:type="dxa"/>
            <w:bottom w:w="0" w:type="dxa"/>
            <w:right w:w="108" w:type="dxa"/>
          </w:tblCellMar>
        </w:tblPrEx>
        <w:trPr>
          <w:trHeight w:val="285" w:hRule="atLeast"/>
        </w:trPr>
        <w:tc>
          <w:tcPr>
            <w:tcW w:w="850" w:type="dxa"/>
            <w:vMerge w:val="continue"/>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1617" w:type="dxa"/>
            <w:vMerge w:val="continue"/>
            <w:tcBorders>
              <w:left w:val="single" w:color="000000" w:sz="4" w:space="0"/>
              <w:right w:val="single" w:color="000000" w:sz="4" w:space="0"/>
            </w:tcBorders>
            <w:noWrap/>
            <w:vAlign w:val="center"/>
          </w:tcPr>
          <w:p>
            <w:pPr>
              <w:jc w:val="left"/>
              <w:rPr>
                <w:rFonts w:hint="eastAsia" w:ascii="宋体" w:hAnsi="宋体" w:cs="宋体"/>
                <w:color w:val="000000"/>
                <w:sz w:val="24"/>
              </w:rPr>
            </w:pPr>
          </w:p>
        </w:tc>
        <w:tc>
          <w:tcPr>
            <w:tcW w:w="59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2"/>
                <w:szCs w:val="22"/>
              </w:rPr>
            </w:pPr>
            <w:r>
              <w:rPr>
                <w:rFonts w:hint="eastAsia" w:ascii="宋体" w:hAnsi="宋体" w:cs="宋体"/>
                <w:color w:val="000000"/>
                <w:sz w:val="24"/>
                <w:szCs w:val="24"/>
              </w:rPr>
              <w:t>冷却水进/出水温度37-32℃,温降5℃。湿球温度2</w:t>
            </w:r>
            <w:r>
              <w:rPr>
                <w:rFonts w:hint="eastAsia" w:ascii="宋体" w:hAnsi="宋体" w:cs="宋体"/>
                <w:color w:val="000000"/>
                <w:sz w:val="24"/>
                <w:szCs w:val="24"/>
                <w:lang w:val="en-US" w:eastAsia="zh-CN"/>
              </w:rPr>
              <w:t>8</w:t>
            </w:r>
            <w:r>
              <w:rPr>
                <w:rFonts w:hint="eastAsia" w:ascii="宋体" w:hAnsi="宋体" w:cs="宋体"/>
                <w:color w:val="000000"/>
                <w:sz w:val="24"/>
                <w:szCs w:val="24"/>
              </w:rPr>
              <w:t>℃。</w:t>
            </w:r>
          </w:p>
        </w:tc>
        <w:tc>
          <w:tcPr>
            <w:tcW w:w="105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cs="宋体"/>
                <w:color w:val="000000"/>
                <w:sz w:val="24"/>
              </w:rPr>
            </w:pPr>
          </w:p>
        </w:tc>
      </w:tr>
      <w:tr>
        <w:tblPrEx>
          <w:tblCellMar>
            <w:top w:w="0" w:type="dxa"/>
            <w:left w:w="108" w:type="dxa"/>
            <w:bottom w:w="0" w:type="dxa"/>
            <w:right w:w="108" w:type="dxa"/>
          </w:tblCellMar>
        </w:tblPrEx>
        <w:trPr>
          <w:trHeight w:val="285" w:hRule="atLeast"/>
        </w:trPr>
        <w:tc>
          <w:tcPr>
            <w:tcW w:w="850" w:type="dxa"/>
            <w:tcBorders>
              <w:left w:val="single" w:color="000000" w:sz="4" w:space="0"/>
              <w:right w:val="single" w:color="000000" w:sz="4" w:space="0"/>
            </w:tcBorders>
            <w:noWrap/>
            <w:vAlign w:val="center"/>
          </w:tcPr>
          <w:p>
            <w:pPr>
              <w:jc w:val="center"/>
              <w:rPr>
                <w:rFonts w:hint="eastAsia" w:ascii="宋体" w:hAnsi="宋体" w:cs="宋体"/>
                <w:color w:val="000000"/>
                <w:sz w:val="24"/>
              </w:rPr>
            </w:pPr>
          </w:p>
        </w:tc>
        <w:tc>
          <w:tcPr>
            <w:tcW w:w="1617" w:type="dxa"/>
            <w:tcBorders>
              <w:left w:val="single" w:color="000000" w:sz="4" w:space="0"/>
              <w:right w:val="single" w:color="000000" w:sz="4" w:space="0"/>
            </w:tcBorders>
            <w:noWrap/>
            <w:vAlign w:val="center"/>
          </w:tcPr>
          <w:p>
            <w:pPr>
              <w:jc w:val="left"/>
              <w:rPr>
                <w:rFonts w:hint="eastAsia" w:ascii="宋体" w:hAnsi="宋体" w:cs="宋体"/>
                <w:color w:val="000000"/>
                <w:sz w:val="24"/>
              </w:rPr>
            </w:pPr>
          </w:p>
        </w:tc>
        <w:tc>
          <w:tcPr>
            <w:tcW w:w="5933" w:type="dxa"/>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hint="eastAsia" w:ascii="宋体" w:hAnsi="宋体" w:cs="宋体"/>
                <w:color w:val="000000"/>
                <w:sz w:val="24"/>
                <w:szCs w:val="24"/>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税率13%</w:t>
            </w:r>
          </w:p>
        </w:tc>
      </w:tr>
    </w:tbl>
    <w:p>
      <w:pPr>
        <w:pStyle w:val="10"/>
        <w:spacing w:line="312" w:lineRule="auto"/>
        <w:rPr>
          <w:color w:val="auto"/>
          <w:sz w:val="28"/>
          <w:szCs w:val="28"/>
        </w:rPr>
      </w:pPr>
    </w:p>
    <w:p>
      <w:pPr>
        <w:pStyle w:val="10"/>
        <w:spacing w:line="312" w:lineRule="auto"/>
        <w:rPr>
          <w:color w:val="auto"/>
          <w:sz w:val="28"/>
          <w:szCs w:val="28"/>
        </w:rPr>
      </w:pPr>
      <w:r>
        <w:rPr>
          <w:color w:val="auto"/>
          <w:sz w:val="28"/>
          <w:szCs w:val="28"/>
        </w:rPr>
        <w:t xml:space="preserve">投标单位：　　　　　　　　　　　　　　　　　　法人授权代表： </w:t>
      </w:r>
      <w:r>
        <w:rPr>
          <w:color w:val="auto"/>
          <w:sz w:val="28"/>
          <w:szCs w:val="28"/>
        </w:rPr>
        <w:br w:type="textWrapping"/>
      </w:r>
      <w:r>
        <w:rPr>
          <w:color w:val="auto"/>
          <w:sz w:val="28"/>
          <w:szCs w:val="28"/>
        </w:rPr>
        <w:t>（公章）　　　　　　　　　　　　　　　　　　　　　（签 章）</w:t>
      </w:r>
    </w:p>
    <w:p>
      <w:pPr>
        <w:pStyle w:val="10"/>
        <w:spacing w:line="312" w:lineRule="auto"/>
        <w:jc w:val="right"/>
        <w:rPr>
          <w:color w:val="auto"/>
          <w:sz w:val="28"/>
          <w:szCs w:val="28"/>
        </w:rPr>
      </w:pPr>
      <w:r>
        <w:rPr>
          <w:color w:val="auto"/>
          <w:sz w:val="28"/>
          <w:szCs w:val="28"/>
        </w:rPr>
        <w:t xml:space="preserve">年 月 日 </w:t>
      </w:r>
    </w:p>
    <w:p>
      <w:pPr>
        <w:pStyle w:val="10"/>
        <w:spacing w:line="312" w:lineRule="auto"/>
        <w:rPr>
          <w:color w:val="auto"/>
          <w:sz w:val="28"/>
          <w:szCs w:val="28"/>
        </w:rPr>
      </w:pPr>
      <w:r>
        <w:rPr>
          <w:color w:val="auto"/>
          <w:sz w:val="28"/>
          <w:szCs w:val="28"/>
        </w:rPr>
        <w:t>说明：唱标报告在开标大会上当众宣读，务必填写清楚，准确无误。</w:t>
      </w:r>
    </w:p>
    <w:p>
      <w:pPr>
        <w:pStyle w:val="10"/>
        <w:spacing w:line="312" w:lineRule="auto"/>
        <w:rPr>
          <w:b/>
          <w:bCs/>
          <w:color w:val="auto"/>
          <w:sz w:val="28"/>
          <w:szCs w:val="28"/>
        </w:rPr>
      </w:pPr>
    </w:p>
    <w:p>
      <w:pPr>
        <w:pStyle w:val="10"/>
        <w:spacing w:line="312" w:lineRule="auto"/>
        <w:rPr>
          <w:color w:val="auto"/>
          <w:sz w:val="28"/>
          <w:szCs w:val="28"/>
        </w:rPr>
      </w:pPr>
      <w:r>
        <w:rPr>
          <w:b/>
          <w:bCs/>
          <w:color w:val="auto"/>
          <w:sz w:val="28"/>
          <w:szCs w:val="28"/>
        </w:rPr>
        <w:t>四、投标设备数量价格表格式</w:t>
      </w:r>
    </w:p>
    <w:p>
      <w:pPr>
        <w:pStyle w:val="10"/>
        <w:spacing w:line="312" w:lineRule="auto"/>
        <w:jc w:val="center"/>
        <w:rPr>
          <w:b/>
          <w:bCs/>
          <w:color w:val="auto"/>
          <w:sz w:val="28"/>
          <w:szCs w:val="28"/>
        </w:rPr>
      </w:pPr>
      <w:r>
        <w:rPr>
          <w:b/>
          <w:bCs/>
          <w:color w:val="auto"/>
          <w:sz w:val="28"/>
          <w:szCs w:val="28"/>
        </w:rPr>
        <w:t>投标设备数量价格表</w:t>
      </w:r>
    </w:p>
    <w:p>
      <w:pPr>
        <w:pStyle w:val="10"/>
        <w:spacing w:line="312" w:lineRule="auto"/>
        <w:rPr>
          <w:color w:val="auto"/>
          <w:sz w:val="28"/>
          <w:szCs w:val="28"/>
        </w:rPr>
      </w:pPr>
      <w:r>
        <w:rPr>
          <w:color w:val="auto"/>
          <w:sz w:val="28"/>
          <w:szCs w:val="28"/>
        </w:rPr>
        <w:t>招标文件编号：　　</w:t>
      </w:r>
      <w:r>
        <w:rPr>
          <w:rFonts w:hint="eastAsia"/>
          <w:color w:val="auto"/>
          <w:sz w:val="28"/>
          <w:szCs w:val="28"/>
        </w:rPr>
        <w:t xml:space="preserve">                          </w:t>
      </w:r>
      <w:r>
        <w:rPr>
          <w:color w:val="auto"/>
          <w:sz w:val="28"/>
          <w:szCs w:val="28"/>
        </w:rPr>
        <w:t>单位：万元　　　　　　　　　　　　　　　　　　　　　　　　　　　　　　　　　　　　　　　　</w:t>
      </w:r>
    </w:p>
    <w:tbl>
      <w:tblPr>
        <w:tblStyle w:val="11"/>
        <w:tblW w:w="1038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99"/>
        <w:gridCol w:w="1099"/>
        <w:gridCol w:w="867"/>
        <w:gridCol w:w="867"/>
        <w:gridCol w:w="867"/>
        <w:gridCol w:w="867"/>
        <w:gridCol w:w="867"/>
        <w:gridCol w:w="867"/>
        <w:gridCol w:w="872"/>
        <w:gridCol w:w="240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751" w:hRule="atLeast"/>
          <w:tblCellSpacing w:w="0" w:type="dxa"/>
          <w:jc w:val="center"/>
        </w:trPr>
        <w:tc>
          <w:tcPr>
            <w:tcW w:w="7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序号</w:t>
            </w:r>
          </w:p>
        </w:tc>
        <w:tc>
          <w:tcPr>
            <w:tcW w:w="1099"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sz w:val="28"/>
                <w:szCs w:val="28"/>
              </w:rPr>
            </w:pPr>
            <w:r>
              <w:rPr>
                <w:sz w:val="28"/>
                <w:szCs w:val="28"/>
              </w:rPr>
              <w:t>设备</w:t>
            </w:r>
          </w:p>
          <w:p>
            <w:pPr>
              <w:spacing w:line="312" w:lineRule="auto"/>
              <w:jc w:val="center"/>
              <w:rPr>
                <w:rFonts w:ascii="宋体" w:hAnsi="宋体"/>
                <w:sz w:val="28"/>
                <w:szCs w:val="28"/>
              </w:rPr>
            </w:pPr>
            <w:r>
              <w:rPr>
                <w:sz w:val="28"/>
                <w:szCs w:val="28"/>
              </w:rPr>
              <w:t>名称</w:t>
            </w:r>
          </w:p>
        </w:tc>
        <w:tc>
          <w:tcPr>
            <w:tcW w:w="2601"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设 备 价</w:t>
            </w:r>
          </w:p>
        </w:tc>
        <w:tc>
          <w:tcPr>
            <w:tcW w:w="3473"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其 它 费 用</w:t>
            </w:r>
          </w:p>
        </w:tc>
        <w:tc>
          <w:tcPr>
            <w:tcW w:w="2408"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投 标 价</w:t>
            </w:r>
            <w:r>
              <w:rPr>
                <w:sz w:val="28"/>
                <w:szCs w:val="28"/>
              </w:rPr>
              <w:br w:type="textWrapping"/>
            </w:r>
            <w:r>
              <w:rPr>
                <w:sz w:val="28"/>
                <w:szCs w:val="28"/>
              </w:rPr>
              <w:t>（设备总价与其他费用总金额之和）</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cantSplit/>
          <w:trHeight w:val="1386" w:hRule="atLeast"/>
          <w:tblCellSpacing w:w="0" w:type="dxa"/>
          <w:jc w:val="center"/>
        </w:trPr>
        <w:tc>
          <w:tcPr>
            <w:tcW w:w="7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c>
          <w:tcPr>
            <w:tcW w:w="1099"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数量</w:t>
            </w:r>
            <w:r>
              <w:rPr>
                <w:sz w:val="28"/>
                <w:szCs w:val="28"/>
              </w:rPr>
              <w:br w:type="textWrapping"/>
            </w:r>
            <w:r>
              <w:rPr>
                <w:sz w:val="28"/>
                <w:szCs w:val="28"/>
              </w:rPr>
              <w:t>（台）</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单价</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总价</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运输费</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rFonts w:hint="eastAsia"/>
                <w:sz w:val="28"/>
                <w:szCs w:val="28"/>
                <w:lang w:eastAsia="zh-CN"/>
              </w:rPr>
              <w:t>安装、</w:t>
            </w:r>
            <w:r>
              <w:rPr>
                <w:sz w:val="28"/>
                <w:szCs w:val="28"/>
              </w:rPr>
              <w:t>调试费</w:t>
            </w: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品备件费</w:t>
            </w: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center"/>
              <w:rPr>
                <w:rFonts w:ascii="宋体" w:hAnsi="宋体"/>
                <w:sz w:val="28"/>
                <w:szCs w:val="28"/>
              </w:rPr>
            </w:pPr>
            <w:r>
              <w:rPr>
                <w:sz w:val="28"/>
                <w:szCs w:val="28"/>
              </w:rPr>
              <w:t>总金额</w:t>
            </w:r>
          </w:p>
        </w:tc>
        <w:tc>
          <w:tcPr>
            <w:tcW w:w="2408"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7" w:hRule="atLeast"/>
          <w:tblCellSpacing w:w="0" w:type="dxa"/>
          <w:jc w:val="center"/>
        </w:trPr>
        <w:tc>
          <w:tcPr>
            <w:tcW w:w="7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1099"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67"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87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c>
          <w:tcPr>
            <w:tcW w:w="240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12" w:lineRule="auto"/>
              <w:jc w:val="left"/>
              <w:rPr>
                <w:rFonts w:ascii="宋体" w:hAnsi="宋体"/>
                <w:sz w:val="28"/>
                <w:szCs w:val="28"/>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16" w:hRule="atLeast"/>
          <w:tblCellSpacing w:w="0" w:type="dxa"/>
          <w:jc w:val="center"/>
        </w:trPr>
        <w:tc>
          <w:tcPr>
            <w:tcW w:w="10380" w:type="dxa"/>
            <w:gridSpan w:val="10"/>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spacing w:line="312" w:lineRule="auto"/>
              <w:rPr>
                <w:color w:val="auto"/>
                <w:sz w:val="28"/>
                <w:szCs w:val="28"/>
              </w:rPr>
            </w:pPr>
          </w:p>
          <w:p>
            <w:pPr>
              <w:pStyle w:val="10"/>
              <w:spacing w:line="312" w:lineRule="auto"/>
              <w:rPr>
                <w:color w:val="auto"/>
                <w:sz w:val="28"/>
                <w:szCs w:val="28"/>
              </w:rPr>
            </w:pPr>
            <w:r>
              <w:rPr>
                <w:color w:val="auto"/>
                <w:sz w:val="28"/>
                <w:szCs w:val="28"/>
              </w:rPr>
              <w:t>投标单位： （盖章） 　　　　　　　法人授权代表： （签字）</w:t>
            </w:r>
          </w:p>
          <w:p>
            <w:pPr>
              <w:pStyle w:val="10"/>
              <w:spacing w:line="312" w:lineRule="auto"/>
              <w:rPr>
                <w:color w:val="auto"/>
                <w:sz w:val="28"/>
                <w:szCs w:val="28"/>
              </w:rPr>
            </w:pPr>
            <w:r>
              <w:rPr>
                <w:color w:val="auto"/>
                <w:sz w:val="28"/>
                <w:szCs w:val="28"/>
              </w:rPr>
              <w:t> </w:t>
            </w:r>
          </w:p>
        </w:tc>
      </w:tr>
    </w:tbl>
    <w:p>
      <w:pPr>
        <w:pStyle w:val="10"/>
        <w:spacing w:line="312" w:lineRule="auto"/>
        <w:rPr>
          <w:b/>
          <w:bCs/>
          <w:color w:val="auto"/>
          <w:sz w:val="28"/>
          <w:szCs w:val="28"/>
        </w:rPr>
      </w:pPr>
    </w:p>
    <w:p>
      <w:pPr>
        <w:pStyle w:val="10"/>
        <w:spacing w:line="312" w:lineRule="auto"/>
        <w:rPr>
          <w:color w:val="auto"/>
          <w:sz w:val="28"/>
          <w:szCs w:val="28"/>
        </w:rPr>
      </w:pPr>
      <w:r>
        <w:rPr>
          <w:b/>
          <w:bCs/>
          <w:color w:val="auto"/>
          <w:sz w:val="28"/>
          <w:szCs w:val="28"/>
        </w:rPr>
        <w:t>五、企业法人营业执照影印件</w:t>
      </w:r>
    </w:p>
    <w:p>
      <w:pPr>
        <w:pStyle w:val="10"/>
        <w:spacing w:line="312" w:lineRule="auto"/>
        <w:rPr>
          <w:color w:val="auto"/>
          <w:sz w:val="28"/>
          <w:szCs w:val="28"/>
        </w:rPr>
      </w:pPr>
      <w:r>
        <w:rPr>
          <w:color w:val="auto"/>
          <w:sz w:val="28"/>
          <w:szCs w:val="28"/>
        </w:rPr>
        <w:t>　　企业法人营业执照影印件，实行许可证制度的，还须提供生产许可证影印件。</w:t>
      </w:r>
    </w:p>
    <w:p>
      <w:pPr>
        <w:spacing w:line="312" w:lineRule="auto"/>
        <w:jc w:val="center"/>
        <w:rPr>
          <w:sz w:val="28"/>
          <w:szCs w:val="28"/>
        </w:rPr>
      </w:pPr>
      <w:r>
        <w:rPr>
          <w:rFonts w:hint="eastAsia" w:ascii="_x000B__x000C_" w:hAnsi="_x000B__x000C_"/>
          <w:b/>
          <w:bCs/>
          <w:sz w:val="28"/>
          <w:szCs w:val="28"/>
        </w:rPr>
        <w:t>企业法人营业执照影印件</w:t>
      </w:r>
    </w:p>
    <w:tbl>
      <w:tblPr>
        <w:tblStyle w:val="11"/>
        <w:tblW w:w="606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06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813" w:hRule="atLeast"/>
          <w:tblCellSpacing w:w="0" w:type="dxa"/>
          <w:jc w:val="center"/>
        </w:trPr>
        <w:tc>
          <w:tcPr>
            <w:tcW w:w="60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p>
            <w:pPr>
              <w:pStyle w:val="10"/>
              <w:spacing w:line="312" w:lineRule="auto"/>
              <w:rPr>
                <w:color w:val="auto"/>
                <w:sz w:val="28"/>
                <w:szCs w:val="28"/>
              </w:rPr>
            </w:pPr>
            <w:r>
              <w:rPr>
                <w:color w:val="auto"/>
                <w:sz w:val="28"/>
                <w:szCs w:val="28"/>
              </w:rPr>
              <w:t> </w:t>
            </w:r>
          </w:p>
        </w:tc>
      </w:tr>
    </w:tbl>
    <w:p>
      <w:pPr>
        <w:pStyle w:val="10"/>
        <w:spacing w:line="312" w:lineRule="auto"/>
        <w:rPr>
          <w:b/>
          <w:bCs/>
          <w:color w:val="auto"/>
          <w:sz w:val="28"/>
          <w:szCs w:val="28"/>
        </w:rPr>
      </w:pPr>
    </w:p>
    <w:p>
      <w:pPr>
        <w:pStyle w:val="10"/>
        <w:spacing w:line="312" w:lineRule="auto"/>
        <w:rPr>
          <w:color w:val="auto"/>
          <w:sz w:val="28"/>
          <w:szCs w:val="28"/>
        </w:rPr>
      </w:pPr>
      <w:r>
        <w:rPr>
          <w:b/>
          <w:bCs/>
          <w:color w:val="auto"/>
          <w:sz w:val="28"/>
          <w:szCs w:val="28"/>
        </w:rPr>
        <w:t>六、投标企业资格报告</w:t>
      </w:r>
    </w:p>
    <w:p>
      <w:pPr>
        <w:pStyle w:val="10"/>
        <w:spacing w:line="312" w:lineRule="auto"/>
        <w:rPr>
          <w:color w:val="auto"/>
          <w:sz w:val="28"/>
          <w:szCs w:val="28"/>
        </w:rPr>
      </w:pPr>
      <w:r>
        <w:rPr>
          <w:b/>
          <w:bCs/>
          <w:color w:val="auto"/>
          <w:sz w:val="28"/>
          <w:szCs w:val="28"/>
        </w:rPr>
        <w:t>投标企业资格报告须知</w:t>
      </w:r>
      <w:r>
        <w:rPr>
          <w:color w:val="auto"/>
          <w:sz w:val="28"/>
          <w:szCs w:val="28"/>
        </w:rPr>
        <w:br w:type="textWrapping"/>
      </w:r>
      <w:r>
        <w:rPr>
          <w:color w:val="auto"/>
          <w:sz w:val="28"/>
          <w:szCs w:val="28"/>
        </w:rPr>
        <w:t>　　1． 投标人投标时，应填写和提交规定的格式1、格式2，以及提供其它有关资料。</w:t>
      </w:r>
      <w:r>
        <w:rPr>
          <w:color w:val="auto"/>
          <w:sz w:val="28"/>
          <w:szCs w:val="28"/>
        </w:rPr>
        <w:br w:type="textWrapping"/>
      </w:r>
      <w:r>
        <w:rPr>
          <w:color w:val="auto"/>
          <w:sz w:val="28"/>
          <w:szCs w:val="28"/>
        </w:rPr>
        <w:t>　　2． 对所附表格中要求的资料和询问应作出肯定的回答。</w:t>
      </w:r>
      <w:r>
        <w:rPr>
          <w:color w:val="auto"/>
          <w:sz w:val="28"/>
          <w:szCs w:val="28"/>
        </w:rPr>
        <w:br w:type="textWrapping"/>
      </w:r>
      <w:r>
        <w:rPr>
          <w:color w:val="auto"/>
          <w:sz w:val="28"/>
          <w:szCs w:val="28"/>
        </w:rPr>
        <w:t>　　3． 资格文件的签字人应保证他所作的声明以及回答一切问题的真实性和准确性。</w:t>
      </w:r>
      <w:r>
        <w:rPr>
          <w:color w:val="auto"/>
          <w:sz w:val="28"/>
          <w:szCs w:val="28"/>
        </w:rPr>
        <w:br w:type="textWrapping"/>
      </w:r>
      <w:r>
        <w:rPr>
          <w:color w:val="auto"/>
          <w:sz w:val="28"/>
          <w:szCs w:val="28"/>
        </w:rPr>
        <w:t>　　4． 投标人提供的资格文件将由投标人和买方使用，并据此进行评价和判断，确定投标人的资格和能力。</w:t>
      </w:r>
      <w:r>
        <w:rPr>
          <w:color w:val="auto"/>
          <w:sz w:val="28"/>
          <w:szCs w:val="28"/>
        </w:rPr>
        <w:br w:type="textWrapping"/>
      </w:r>
      <w:r>
        <w:rPr>
          <w:color w:val="auto"/>
          <w:sz w:val="28"/>
          <w:szCs w:val="28"/>
        </w:rPr>
        <w:t>　　5． 招标人对投标人提交的文件将予以保密，但不退还。</w:t>
      </w:r>
      <w:r>
        <w:rPr>
          <w:color w:val="auto"/>
          <w:sz w:val="28"/>
          <w:szCs w:val="28"/>
        </w:rPr>
        <w:br w:type="textWrapping"/>
      </w:r>
      <w:r>
        <w:rPr>
          <w:color w:val="auto"/>
          <w:sz w:val="28"/>
          <w:szCs w:val="28"/>
        </w:rPr>
        <w:t>　　6． 全部文件应以中文书写，正本1份，副本___</w:t>
      </w:r>
      <w:r>
        <w:rPr>
          <w:rFonts w:hint="eastAsia"/>
          <w:color w:val="auto"/>
          <w:sz w:val="28"/>
          <w:szCs w:val="28"/>
        </w:rPr>
        <w:t>3</w:t>
      </w:r>
      <w:r>
        <w:rPr>
          <w:color w:val="auto"/>
          <w:sz w:val="28"/>
          <w:szCs w:val="28"/>
        </w:rPr>
        <w:t>__份，按投标人须知第1</w:t>
      </w:r>
      <w:r>
        <w:rPr>
          <w:rFonts w:hint="eastAsia"/>
          <w:color w:val="auto"/>
          <w:sz w:val="28"/>
          <w:szCs w:val="28"/>
          <w:lang w:val="en-US" w:eastAsia="zh-CN"/>
        </w:rPr>
        <w:t>9</w:t>
      </w:r>
      <w:r>
        <w:rPr>
          <w:color w:val="auto"/>
          <w:sz w:val="28"/>
          <w:szCs w:val="28"/>
        </w:rPr>
        <w:t>条封装。</w:t>
      </w:r>
    </w:p>
    <w:p>
      <w:pPr>
        <w:pStyle w:val="10"/>
        <w:spacing w:line="312" w:lineRule="auto"/>
        <w:rPr>
          <w:color w:val="auto"/>
          <w:sz w:val="28"/>
          <w:szCs w:val="28"/>
        </w:rPr>
      </w:pPr>
      <w:r>
        <w:rPr>
          <w:b/>
          <w:bCs/>
          <w:color w:val="auto"/>
          <w:sz w:val="28"/>
          <w:szCs w:val="28"/>
        </w:rPr>
        <w:t>格式1 资格声明</w:t>
      </w:r>
    </w:p>
    <w:p>
      <w:pPr>
        <w:pStyle w:val="10"/>
        <w:spacing w:line="312" w:lineRule="auto"/>
        <w:rPr>
          <w:color w:val="auto"/>
          <w:sz w:val="28"/>
          <w:szCs w:val="28"/>
        </w:rPr>
      </w:pPr>
      <w:r>
        <w:rPr>
          <w:color w:val="auto"/>
          <w:sz w:val="28"/>
          <w:szCs w:val="28"/>
        </w:rPr>
        <w:t>（招标机构）___________________________________：</w:t>
      </w:r>
    </w:p>
    <w:p>
      <w:pPr>
        <w:pStyle w:val="10"/>
        <w:spacing w:line="312" w:lineRule="auto"/>
        <w:rPr>
          <w:color w:val="auto"/>
          <w:sz w:val="28"/>
          <w:szCs w:val="28"/>
        </w:rPr>
      </w:pPr>
      <w:r>
        <w:rPr>
          <w:color w:val="auto"/>
          <w:sz w:val="28"/>
          <w:szCs w:val="28"/>
        </w:rPr>
        <w:t>　　为响应贵方_______年____月____日第_________号招标邀请，下述签字人愿意参加投标,提供货物需求一览表中规定的（货物品目号和名称），提交下述文件并证明全部说明是真实的和正确的。</w:t>
      </w:r>
      <w:r>
        <w:rPr>
          <w:color w:val="auto"/>
          <w:sz w:val="28"/>
          <w:szCs w:val="28"/>
        </w:rPr>
        <w:br w:type="textWrapping"/>
      </w:r>
      <w:r>
        <w:rPr>
          <w:color w:val="auto"/>
          <w:sz w:val="28"/>
          <w:szCs w:val="28"/>
        </w:rPr>
        <w:t>　　1．由 （制造厂商）提供的（货物品目号和名称）参加投标。授权书1份正本，1份副本。签字人代表该制造厂家并受其约束。</w:t>
      </w:r>
      <w:r>
        <w:rPr>
          <w:color w:val="auto"/>
          <w:sz w:val="28"/>
          <w:szCs w:val="28"/>
        </w:rPr>
        <w:br w:type="textWrapping"/>
      </w:r>
      <w:r>
        <w:rPr>
          <w:color w:val="auto"/>
          <w:sz w:val="28"/>
          <w:szCs w:val="28"/>
        </w:rPr>
        <w:t>　　2．制造厂家的资格声明，有1份正本，__</w:t>
      </w:r>
      <w:r>
        <w:rPr>
          <w:rFonts w:hint="eastAsia"/>
          <w:color w:val="auto"/>
          <w:sz w:val="28"/>
          <w:szCs w:val="28"/>
        </w:rPr>
        <w:t>3</w:t>
      </w:r>
      <w:r>
        <w:rPr>
          <w:color w:val="auto"/>
          <w:sz w:val="28"/>
          <w:szCs w:val="28"/>
        </w:rPr>
        <w:t>__份副本。</w:t>
      </w:r>
      <w:r>
        <w:rPr>
          <w:color w:val="auto"/>
          <w:sz w:val="28"/>
          <w:szCs w:val="28"/>
        </w:rPr>
        <w:br w:type="textWrapping"/>
      </w:r>
      <w:r>
        <w:rPr>
          <w:color w:val="auto"/>
          <w:sz w:val="28"/>
          <w:szCs w:val="28"/>
        </w:rPr>
        <w:t xml:space="preserve">　　3．下述签字人在证书中证明本资格文件中的内容是真实的和正确的，同时附上我方银行（银行名称）出具的资信证明。 </w:t>
      </w:r>
    </w:p>
    <w:p>
      <w:pPr>
        <w:pStyle w:val="10"/>
        <w:spacing w:line="312" w:lineRule="auto"/>
        <w:rPr>
          <w:color w:val="auto"/>
          <w:sz w:val="28"/>
          <w:szCs w:val="28"/>
        </w:rPr>
      </w:pPr>
      <w:r>
        <w:rPr>
          <w:color w:val="auto"/>
          <w:sz w:val="28"/>
          <w:szCs w:val="28"/>
        </w:rPr>
        <w:t>制造厂家： 授权签署本资格文件人：</w:t>
      </w:r>
      <w:r>
        <w:rPr>
          <w:color w:val="auto"/>
          <w:sz w:val="28"/>
          <w:szCs w:val="28"/>
        </w:rPr>
        <w:br w:type="textWrapping"/>
      </w:r>
      <w:r>
        <w:rPr>
          <w:color w:val="auto"/>
          <w:sz w:val="28"/>
          <w:szCs w:val="28"/>
        </w:rPr>
        <w:t>名称：___________________________________</w:t>
      </w:r>
    </w:p>
    <w:p>
      <w:pPr>
        <w:pStyle w:val="10"/>
        <w:spacing w:line="312" w:lineRule="auto"/>
        <w:rPr>
          <w:color w:val="auto"/>
          <w:sz w:val="28"/>
          <w:szCs w:val="28"/>
        </w:rPr>
      </w:pPr>
      <w:r>
        <w:rPr>
          <w:color w:val="auto"/>
          <w:sz w:val="28"/>
          <w:szCs w:val="28"/>
        </w:rPr>
        <w:t>签字：___________________________________</w:t>
      </w:r>
      <w:r>
        <w:rPr>
          <w:rFonts w:hint="eastAsia"/>
          <w:color w:val="auto"/>
          <w:sz w:val="28"/>
          <w:szCs w:val="28"/>
        </w:rPr>
        <w:t xml:space="preserve"> </w:t>
      </w:r>
      <w:r>
        <w:rPr>
          <w:color w:val="auto"/>
          <w:sz w:val="28"/>
          <w:szCs w:val="28"/>
        </w:rPr>
        <w:br w:type="textWrapping"/>
      </w:r>
      <w:r>
        <w:rPr>
          <w:color w:val="auto"/>
          <w:sz w:val="28"/>
          <w:szCs w:val="28"/>
        </w:rPr>
        <w:t>地址：___________________________________</w:t>
      </w:r>
    </w:p>
    <w:p>
      <w:pPr>
        <w:pStyle w:val="10"/>
        <w:spacing w:line="312" w:lineRule="auto"/>
        <w:rPr>
          <w:color w:val="auto"/>
          <w:sz w:val="28"/>
          <w:szCs w:val="28"/>
        </w:rPr>
      </w:pPr>
      <w:r>
        <w:rPr>
          <w:color w:val="auto"/>
          <w:sz w:val="28"/>
          <w:szCs w:val="28"/>
        </w:rPr>
        <w:t>打印的姓名：______________________________</w:t>
      </w:r>
      <w:r>
        <w:rPr>
          <w:color w:val="auto"/>
          <w:sz w:val="28"/>
          <w:szCs w:val="28"/>
        </w:rPr>
        <w:br w:type="textWrapping"/>
      </w:r>
      <w:r>
        <w:rPr>
          <w:color w:val="auto"/>
          <w:sz w:val="28"/>
          <w:szCs w:val="28"/>
        </w:rPr>
        <w:t>电话：___________________________________</w:t>
      </w:r>
    </w:p>
    <w:p>
      <w:pPr>
        <w:pStyle w:val="10"/>
        <w:spacing w:line="312" w:lineRule="auto"/>
        <w:rPr>
          <w:color w:val="auto"/>
          <w:sz w:val="28"/>
          <w:szCs w:val="28"/>
        </w:rPr>
      </w:pPr>
      <w:r>
        <w:rPr>
          <w:color w:val="auto"/>
          <w:sz w:val="28"/>
          <w:szCs w:val="28"/>
        </w:rPr>
        <w:t>职务：___________________________________</w:t>
      </w:r>
      <w:r>
        <w:rPr>
          <w:color w:val="auto"/>
          <w:sz w:val="28"/>
          <w:szCs w:val="28"/>
        </w:rPr>
        <w:br w:type="textWrapping"/>
      </w:r>
      <w:r>
        <w:rPr>
          <w:color w:val="auto"/>
          <w:sz w:val="28"/>
          <w:szCs w:val="28"/>
        </w:rPr>
        <w:t>传真：___________________________________</w:t>
      </w:r>
    </w:p>
    <w:p>
      <w:pPr>
        <w:pStyle w:val="10"/>
        <w:spacing w:line="312" w:lineRule="auto"/>
        <w:rPr>
          <w:color w:val="auto"/>
          <w:sz w:val="28"/>
          <w:szCs w:val="28"/>
        </w:rPr>
      </w:pPr>
      <w:r>
        <w:rPr>
          <w:color w:val="auto"/>
          <w:sz w:val="28"/>
          <w:szCs w:val="28"/>
        </w:rPr>
        <w:t>电话：____________________________________</w:t>
      </w:r>
      <w:r>
        <w:rPr>
          <w:color w:val="auto"/>
          <w:sz w:val="28"/>
          <w:szCs w:val="28"/>
        </w:rPr>
        <w:br w:type="textWrapping"/>
      </w:r>
      <w:r>
        <w:rPr>
          <w:color w:val="auto"/>
          <w:sz w:val="28"/>
          <w:szCs w:val="28"/>
        </w:rPr>
        <w:t>邮编：___________________________________</w:t>
      </w:r>
    </w:p>
    <w:p>
      <w:pPr>
        <w:pStyle w:val="10"/>
        <w:spacing w:line="312" w:lineRule="auto"/>
        <w:rPr>
          <w:color w:val="auto"/>
          <w:sz w:val="28"/>
          <w:szCs w:val="28"/>
        </w:rPr>
      </w:pPr>
      <w:r>
        <w:rPr>
          <w:b/>
          <w:bCs/>
          <w:color w:val="auto"/>
          <w:sz w:val="28"/>
          <w:szCs w:val="28"/>
        </w:rPr>
        <w:t>格式2 制造厂家资格声明</w:t>
      </w:r>
    </w:p>
    <w:p>
      <w:pPr>
        <w:pStyle w:val="10"/>
        <w:spacing w:line="312" w:lineRule="auto"/>
        <w:rPr>
          <w:color w:val="auto"/>
          <w:sz w:val="28"/>
          <w:szCs w:val="28"/>
        </w:rPr>
      </w:pPr>
      <w:r>
        <w:rPr>
          <w:color w:val="auto"/>
          <w:sz w:val="28"/>
          <w:szCs w:val="28"/>
        </w:rPr>
        <w:t>1． 名称及概况</w:t>
      </w:r>
      <w:r>
        <w:rPr>
          <w:color w:val="auto"/>
          <w:sz w:val="28"/>
          <w:szCs w:val="28"/>
        </w:rPr>
        <w:br w:type="textWrapping"/>
      </w:r>
      <w:r>
        <w:rPr>
          <w:color w:val="auto"/>
          <w:sz w:val="28"/>
          <w:szCs w:val="28"/>
        </w:rPr>
        <w:t>　　（1）制造厂家名称：______________________________________</w:t>
      </w:r>
      <w:r>
        <w:rPr>
          <w:color w:val="auto"/>
          <w:sz w:val="28"/>
          <w:szCs w:val="28"/>
        </w:rPr>
        <w:br w:type="textWrapping"/>
      </w:r>
      <w:r>
        <w:rPr>
          <w:color w:val="auto"/>
          <w:sz w:val="28"/>
          <w:szCs w:val="28"/>
        </w:rPr>
        <w:t>　　（2）总部地址：___________________________________________</w:t>
      </w:r>
      <w:r>
        <w:rPr>
          <w:color w:val="auto"/>
          <w:sz w:val="28"/>
          <w:szCs w:val="28"/>
        </w:rPr>
        <w:br w:type="textWrapping"/>
      </w:r>
      <w:r>
        <w:rPr>
          <w:color w:val="auto"/>
          <w:sz w:val="28"/>
          <w:szCs w:val="28"/>
        </w:rPr>
        <w:t>　　　</w:t>
      </w:r>
      <w:r>
        <w:rPr>
          <w:rFonts w:hint="eastAsia"/>
          <w:color w:val="auto"/>
          <w:sz w:val="28"/>
          <w:szCs w:val="28"/>
        </w:rPr>
        <w:t xml:space="preserve"> </w:t>
      </w:r>
      <w:r>
        <w:rPr>
          <w:color w:val="auto"/>
          <w:sz w:val="28"/>
          <w:szCs w:val="28"/>
        </w:rPr>
        <w:t>传真/电话：_________________________________________</w:t>
      </w:r>
      <w:r>
        <w:rPr>
          <w:color w:val="auto"/>
          <w:sz w:val="28"/>
          <w:szCs w:val="28"/>
        </w:rPr>
        <w:br w:type="textWrapping"/>
      </w:r>
      <w:r>
        <w:rPr>
          <w:color w:val="auto"/>
          <w:sz w:val="28"/>
          <w:szCs w:val="28"/>
        </w:rPr>
        <w:t>　　（3）成立日期或注册日期：_________________________________</w:t>
      </w:r>
      <w:r>
        <w:rPr>
          <w:color w:val="auto"/>
          <w:sz w:val="28"/>
          <w:szCs w:val="28"/>
        </w:rPr>
        <w:br w:type="textWrapping"/>
      </w:r>
      <w:r>
        <w:rPr>
          <w:color w:val="auto"/>
          <w:sz w:val="28"/>
          <w:szCs w:val="28"/>
        </w:rPr>
        <w:t>　　（4）实收资产：___________________________________________</w:t>
      </w:r>
      <w:r>
        <w:rPr>
          <w:color w:val="auto"/>
          <w:sz w:val="28"/>
          <w:szCs w:val="28"/>
        </w:rPr>
        <w:br w:type="textWrapping"/>
      </w:r>
      <w:r>
        <w:rPr>
          <w:color w:val="auto"/>
          <w:sz w:val="28"/>
          <w:szCs w:val="28"/>
        </w:rPr>
        <w:t>　　（5）近期资产负债表（到_______年__</w:t>
      </w:r>
      <w:r>
        <w:rPr>
          <w:rFonts w:hint="eastAsia"/>
          <w:color w:val="auto"/>
          <w:sz w:val="28"/>
          <w:szCs w:val="28"/>
          <w:u w:val="single"/>
          <w:lang w:val="en-US" w:eastAsia="zh-CN"/>
        </w:rPr>
        <w:t xml:space="preserve"> </w:t>
      </w:r>
      <w:r>
        <w:rPr>
          <w:color w:val="auto"/>
          <w:sz w:val="28"/>
          <w:szCs w:val="28"/>
        </w:rPr>
        <w:t>_月_____日止）</w:t>
      </w:r>
      <w:r>
        <w:rPr>
          <w:color w:val="auto"/>
          <w:sz w:val="28"/>
          <w:szCs w:val="28"/>
        </w:rPr>
        <w:br w:type="textWrapping"/>
      </w:r>
      <w:r>
        <w:rPr>
          <w:color w:val="auto"/>
          <w:sz w:val="28"/>
          <w:szCs w:val="28"/>
        </w:rPr>
        <w:t>　　a．固定资产：___________________________________________</w:t>
      </w:r>
      <w:r>
        <w:rPr>
          <w:color w:val="auto"/>
          <w:sz w:val="28"/>
          <w:szCs w:val="28"/>
        </w:rPr>
        <w:br w:type="textWrapping"/>
      </w:r>
      <w:r>
        <w:rPr>
          <w:color w:val="auto"/>
          <w:sz w:val="28"/>
          <w:szCs w:val="28"/>
        </w:rPr>
        <w:t>　　b．流动资金：____________________________________________</w:t>
      </w:r>
      <w:r>
        <w:rPr>
          <w:color w:val="auto"/>
          <w:sz w:val="28"/>
          <w:szCs w:val="28"/>
        </w:rPr>
        <w:br w:type="textWrapping"/>
      </w:r>
      <w:r>
        <w:rPr>
          <w:color w:val="auto"/>
          <w:sz w:val="28"/>
          <w:szCs w:val="28"/>
        </w:rPr>
        <w:t>　　c．长期负债：____________________________________________</w:t>
      </w:r>
      <w:r>
        <w:rPr>
          <w:color w:val="auto"/>
          <w:sz w:val="28"/>
          <w:szCs w:val="28"/>
        </w:rPr>
        <w:br w:type="textWrapping"/>
      </w:r>
      <w:r>
        <w:rPr>
          <w:color w:val="auto"/>
          <w:sz w:val="28"/>
          <w:szCs w:val="28"/>
        </w:rPr>
        <w:t>　　d．短期负债：____________________________________________</w:t>
      </w:r>
      <w:r>
        <w:rPr>
          <w:color w:val="auto"/>
          <w:sz w:val="28"/>
          <w:szCs w:val="28"/>
        </w:rPr>
        <w:br w:type="textWrapping"/>
      </w:r>
      <w:r>
        <w:rPr>
          <w:color w:val="auto"/>
          <w:sz w:val="28"/>
          <w:szCs w:val="28"/>
        </w:rPr>
        <w:t>　　e．净值：_______________________________________________</w:t>
      </w:r>
      <w:r>
        <w:rPr>
          <w:color w:val="auto"/>
          <w:sz w:val="28"/>
          <w:szCs w:val="28"/>
        </w:rPr>
        <w:br w:type="textWrapping"/>
      </w:r>
      <w:r>
        <w:rPr>
          <w:color w:val="auto"/>
          <w:sz w:val="28"/>
          <w:szCs w:val="28"/>
        </w:rPr>
        <w:t>　　（6）主要负责人姓名：_________________________</w:t>
      </w:r>
    </w:p>
    <w:p>
      <w:pPr>
        <w:pStyle w:val="10"/>
        <w:spacing w:line="312" w:lineRule="auto"/>
        <w:ind w:firstLine="560" w:firstLineChars="200"/>
        <w:rPr>
          <w:color w:val="auto"/>
          <w:sz w:val="28"/>
          <w:szCs w:val="28"/>
        </w:rPr>
      </w:pPr>
      <w:r>
        <w:rPr>
          <w:color w:val="auto"/>
          <w:sz w:val="28"/>
          <w:szCs w:val="28"/>
        </w:rPr>
        <w:t>（</w:t>
      </w:r>
      <w:r>
        <w:rPr>
          <w:rFonts w:hint="eastAsia"/>
          <w:color w:val="auto"/>
          <w:sz w:val="28"/>
          <w:szCs w:val="28"/>
          <w:lang w:val="en-US" w:eastAsia="zh-CN"/>
        </w:rPr>
        <w:t>7</w:t>
      </w:r>
      <w:r>
        <w:rPr>
          <w:color w:val="auto"/>
          <w:sz w:val="28"/>
          <w:szCs w:val="28"/>
        </w:rPr>
        <w:t>）</w:t>
      </w:r>
      <w:r>
        <w:rPr>
          <w:rFonts w:hint="eastAsia"/>
          <w:color w:val="auto"/>
          <w:sz w:val="28"/>
          <w:szCs w:val="28"/>
        </w:rPr>
        <w:t>投标人近三年的财务审计报告和信用等级证书。</w:t>
      </w:r>
      <w:r>
        <w:rPr>
          <w:color w:val="auto"/>
          <w:sz w:val="28"/>
          <w:szCs w:val="28"/>
        </w:rPr>
        <w:br w:type="textWrapping"/>
      </w:r>
      <w:r>
        <w:rPr>
          <w:color w:val="auto"/>
          <w:sz w:val="28"/>
          <w:szCs w:val="28"/>
        </w:rPr>
        <w:t>2．（1）关于制造投标货物的设施及其它情况：</w:t>
      </w:r>
      <w:r>
        <w:rPr>
          <w:color w:val="auto"/>
          <w:sz w:val="28"/>
          <w:szCs w:val="28"/>
        </w:rPr>
        <w:br w:type="textWrapping"/>
      </w:r>
      <w:r>
        <w:rPr>
          <w:color w:val="auto"/>
          <w:sz w:val="28"/>
          <w:szCs w:val="28"/>
        </w:rPr>
        <w:t>　　　　工厂名称地址：______________________________________</w:t>
      </w:r>
      <w:r>
        <w:rPr>
          <w:color w:val="auto"/>
          <w:sz w:val="28"/>
          <w:szCs w:val="28"/>
        </w:rPr>
        <w:br w:type="textWrapping"/>
      </w:r>
      <w:r>
        <w:rPr>
          <w:color w:val="auto"/>
          <w:sz w:val="28"/>
          <w:szCs w:val="28"/>
        </w:rPr>
        <w:t>　　　　年生产力：_________________________________________</w:t>
      </w:r>
      <w:r>
        <w:rPr>
          <w:color w:val="auto"/>
          <w:sz w:val="28"/>
          <w:szCs w:val="28"/>
        </w:rPr>
        <w:br w:type="textWrapping"/>
      </w:r>
      <w:r>
        <w:rPr>
          <w:color w:val="auto"/>
          <w:sz w:val="28"/>
          <w:szCs w:val="28"/>
        </w:rPr>
        <w:t>　　　　职工人数/其中工厂技术人员数：_______________________</w:t>
      </w:r>
      <w:r>
        <w:rPr>
          <w:color w:val="auto"/>
          <w:sz w:val="28"/>
          <w:szCs w:val="28"/>
        </w:rPr>
        <w:br w:type="textWrapping"/>
      </w:r>
      <w:r>
        <w:rPr>
          <w:color w:val="auto"/>
          <w:sz w:val="28"/>
          <w:szCs w:val="28"/>
        </w:rPr>
        <w:t>　　（2）制造厂家不生产而需从其它制造厂家购买的主要零部件：</w:t>
      </w:r>
      <w:r>
        <w:rPr>
          <w:color w:val="auto"/>
          <w:sz w:val="28"/>
          <w:szCs w:val="28"/>
        </w:rPr>
        <w:br w:type="textWrapping"/>
      </w:r>
      <w:r>
        <w:rPr>
          <w:color w:val="auto"/>
          <w:sz w:val="28"/>
          <w:szCs w:val="28"/>
        </w:rPr>
        <w:t>　　制造厂家名称和地址：___________________________________</w:t>
      </w:r>
      <w:r>
        <w:rPr>
          <w:color w:val="auto"/>
          <w:sz w:val="28"/>
          <w:szCs w:val="28"/>
        </w:rPr>
        <w:br w:type="textWrapping"/>
      </w:r>
      <w:r>
        <w:rPr>
          <w:color w:val="auto"/>
          <w:sz w:val="28"/>
          <w:szCs w:val="28"/>
        </w:rPr>
        <w:t xml:space="preserve">3．制造厂家生产投标货物的经历（包括项目业主、额定能力、初始商业运行日期等）： </w:t>
      </w:r>
      <w:r>
        <w:rPr>
          <w:color w:val="auto"/>
          <w:sz w:val="28"/>
          <w:szCs w:val="28"/>
        </w:rPr>
        <w:br w:type="textWrapping"/>
      </w:r>
      <w:r>
        <w:rPr>
          <w:color w:val="auto"/>
          <w:sz w:val="28"/>
          <w:szCs w:val="28"/>
        </w:rPr>
        <w:t>4．近三年该货物在国内外主要用户的名称和地址：</w:t>
      </w:r>
      <w:r>
        <w:rPr>
          <w:color w:val="auto"/>
          <w:sz w:val="28"/>
          <w:szCs w:val="28"/>
        </w:rPr>
        <w:br w:type="textWrapping"/>
      </w:r>
      <w:r>
        <w:rPr>
          <w:color w:val="auto"/>
          <w:sz w:val="28"/>
          <w:szCs w:val="28"/>
        </w:rPr>
        <w:t>　　名称地址：_____________________________________________</w:t>
      </w:r>
      <w:r>
        <w:rPr>
          <w:color w:val="auto"/>
          <w:sz w:val="28"/>
          <w:szCs w:val="28"/>
        </w:rPr>
        <w:br w:type="textWrapping"/>
      </w:r>
      <w:r>
        <w:rPr>
          <w:color w:val="auto"/>
          <w:sz w:val="28"/>
          <w:szCs w:val="28"/>
        </w:rPr>
        <w:t>　　销售项目：_____________________________________________</w:t>
      </w:r>
      <w:r>
        <w:rPr>
          <w:color w:val="auto"/>
          <w:sz w:val="28"/>
          <w:szCs w:val="28"/>
        </w:rPr>
        <w:br w:type="textWrapping"/>
      </w:r>
      <w:r>
        <w:rPr>
          <w:color w:val="auto"/>
          <w:sz w:val="28"/>
          <w:szCs w:val="28"/>
        </w:rPr>
        <w:t>　　（1） 出口销售</w:t>
      </w:r>
    </w:p>
    <w:p>
      <w:pPr>
        <w:pStyle w:val="10"/>
        <w:spacing w:line="312" w:lineRule="auto"/>
        <w:ind w:firstLine="564"/>
        <w:rPr>
          <w:color w:val="auto"/>
          <w:sz w:val="28"/>
          <w:szCs w:val="28"/>
        </w:rPr>
      </w:pPr>
      <w:r>
        <w:rPr>
          <w:color w:val="auto"/>
          <w:sz w:val="28"/>
          <w:szCs w:val="28"/>
        </w:rPr>
        <w:t>（2） 国内销售</w:t>
      </w:r>
    </w:p>
    <w:p>
      <w:pPr>
        <w:pStyle w:val="10"/>
        <w:spacing w:line="312" w:lineRule="auto"/>
        <w:ind w:firstLine="564"/>
        <w:rPr>
          <w:color w:val="auto"/>
          <w:sz w:val="28"/>
          <w:szCs w:val="28"/>
          <w:shd w:val="clear" w:color="auto" w:fill="auto"/>
        </w:rPr>
      </w:pPr>
      <w:r>
        <w:rPr>
          <w:rFonts w:hint="eastAsia"/>
          <w:color w:val="auto"/>
          <w:sz w:val="28"/>
          <w:szCs w:val="28"/>
          <w:shd w:val="clear" w:color="auto" w:fill="auto"/>
        </w:rPr>
        <w:t>（提供合同复印件并盖公章，至少提供3份。）</w:t>
      </w:r>
    </w:p>
    <w:p>
      <w:pPr>
        <w:pStyle w:val="10"/>
        <w:spacing w:line="312" w:lineRule="auto"/>
        <w:rPr>
          <w:color w:val="auto"/>
          <w:sz w:val="28"/>
          <w:szCs w:val="28"/>
        </w:rPr>
      </w:pPr>
      <w:r>
        <w:rPr>
          <w:color w:val="auto"/>
          <w:sz w:val="28"/>
          <w:szCs w:val="28"/>
        </w:rPr>
        <w:t>5．近三年的年营业额：</w:t>
      </w:r>
      <w:r>
        <w:rPr>
          <w:color w:val="auto"/>
          <w:sz w:val="28"/>
          <w:szCs w:val="28"/>
        </w:rPr>
        <w:br w:type="textWrapping"/>
      </w:r>
      <w:r>
        <w:rPr>
          <w:color w:val="auto"/>
          <w:sz w:val="28"/>
          <w:szCs w:val="28"/>
        </w:rPr>
        <w:t>　　年份______________出口__________________国内____________________总额_____________________</w:t>
      </w:r>
      <w:r>
        <w:rPr>
          <w:color w:val="auto"/>
          <w:sz w:val="28"/>
          <w:szCs w:val="28"/>
        </w:rPr>
        <w:br w:type="textWrapping"/>
      </w:r>
      <w:r>
        <w:rPr>
          <w:color w:val="auto"/>
          <w:sz w:val="28"/>
          <w:szCs w:val="28"/>
        </w:rPr>
        <w:t>6．易损件供应商的名称和地址：_______________________________</w:t>
      </w:r>
      <w:r>
        <w:rPr>
          <w:color w:val="auto"/>
          <w:sz w:val="28"/>
          <w:szCs w:val="28"/>
        </w:rPr>
        <w:br w:type="textWrapping"/>
      </w:r>
      <w:r>
        <w:rPr>
          <w:color w:val="auto"/>
          <w:sz w:val="28"/>
          <w:szCs w:val="28"/>
        </w:rPr>
        <w:t>部件名称___________________供应商__________________________</w:t>
      </w:r>
      <w:r>
        <w:rPr>
          <w:color w:val="auto"/>
          <w:sz w:val="28"/>
          <w:szCs w:val="28"/>
        </w:rPr>
        <w:br w:type="textWrapping"/>
      </w:r>
      <w:r>
        <w:rPr>
          <w:color w:val="auto"/>
          <w:sz w:val="28"/>
          <w:szCs w:val="28"/>
        </w:rPr>
        <w:t>7． 有关开户银行的名称和地址：</w:t>
      </w:r>
      <w:r>
        <w:rPr>
          <w:color w:val="auto"/>
          <w:sz w:val="28"/>
          <w:szCs w:val="28"/>
        </w:rPr>
        <w:br w:type="textWrapping"/>
      </w:r>
      <w:r>
        <w:rPr>
          <w:color w:val="auto"/>
          <w:sz w:val="28"/>
          <w:szCs w:val="28"/>
        </w:rPr>
        <w:t>8． 制造厂家所属的集团公司（如果有的话）：</w:t>
      </w:r>
      <w:r>
        <w:rPr>
          <w:color w:val="auto"/>
          <w:sz w:val="28"/>
          <w:szCs w:val="28"/>
        </w:rPr>
        <w:br w:type="textWrapping"/>
      </w:r>
      <w:r>
        <w:rPr>
          <w:color w:val="auto"/>
          <w:sz w:val="28"/>
          <w:szCs w:val="28"/>
        </w:rPr>
        <w:t>9． 其它情况：</w:t>
      </w:r>
      <w:r>
        <w:rPr>
          <w:color w:val="auto"/>
          <w:sz w:val="28"/>
          <w:szCs w:val="28"/>
        </w:rPr>
        <w:br w:type="textWrapping"/>
      </w:r>
      <w:r>
        <w:rPr>
          <w:color w:val="auto"/>
          <w:sz w:val="28"/>
          <w:szCs w:val="28"/>
        </w:rPr>
        <w:t>　　兹证明上述声明真实、正确，并提供了全部能提供的材料和数据，我们同意遵照贵方要求出示有关证明文件。</w:t>
      </w:r>
      <w:r>
        <w:rPr>
          <w:color w:val="auto"/>
          <w:sz w:val="28"/>
          <w:szCs w:val="28"/>
        </w:rPr>
        <w:br w:type="textWrapping"/>
      </w:r>
      <w:r>
        <w:rPr>
          <w:color w:val="auto"/>
          <w:sz w:val="28"/>
          <w:szCs w:val="28"/>
        </w:rPr>
        <w:t>　　制造厂家名称：____________________________________________________________________________</w:t>
      </w:r>
      <w:r>
        <w:rPr>
          <w:color w:val="auto"/>
          <w:sz w:val="28"/>
          <w:szCs w:val="28"/>
        </w:rPr>
        <w:br w:type="textWrapping"/>
      </w:r>
      <w:r>
        <w:rPr>
          <w:color w:val="auto"/>
          <w:sz w:val="28"/>
          <w:szCs w:val="28"/>
        </w:rPr>
        <w:t>　　授权代表签字：_______________________________</w:t>
      </w:r>
      <w:r>
        <w:rPr>
          <w:color w:val="auto"/>
          <w:sz w:val="28"/>
          <w:szCs w:val="28"/>
        </w:rPr>
        <w:br w:type="textWrapping"/>
      </w:r>
      <w:r>
        <w:rPr>
          <w:color w:val="auto"/>
          <w:sz w:val="28"/>
          <w:szCs w:val="28"/>
        </w:rPr>
        <w:t>　　授权代表职务：_______________________________</w:t>
      </w:r>
      <w:r>
        <w:rPr>
          <w:color w:val="auto"/>
          <w:sz w:val="28"/>
          <w:szCs w:val="28"/>
        </w:rPr>
        <w:br w:type="textWrapping"/>
      </w:r>
      <w:r>
        <w:rPr>
          <w:color w:val="auto"/>
          <w:sz w:val="28"/>
          <w:szCs w:val="28"/>
        </w:rPr>
        <w:t>　　电话/传真：___________________________________</w:t>
      </w:r>
      <w:r>
        <w:rPr>
          <w:color w:val="auto"/>
          <w:sz w:val="28"/>
          <w:szCs w:val="28"/>
        </w:rPr>
        <w:br w:type="textWrapping"/>
      </w:r>
      <w:r>
        <w:rPr>
          <w:color w:val="auto"/>
          <w:sz w:val="28"/>
          <w:szCs w:val="28"/>
        </w:rPr>
        <w:t>　　日期：_____________年___________月_________日</w:t>
      </w:r>
    </w:p>
    <w:p>
      <w:pPr>
        <w:pStyle w:val="10"/>
        <w:spacing w:line="312" w:lineRule="auto"/>
        <w:rPr>
          <w:color w:val="auto"/>
          <w:sz w:val="28"/>
          <w:szCs w:val="28"/>
        </w:rPr>
      </w:pPr>
    </w:p>
    <w:p>
      <w:pPr>
        <w:pStyle w:val="10"/>
        <w:spacing w:line="312" w:lineRule="auto"/>
        <w:rPr>
          <w:color w:val="auto"/>
          <w:sz w:val="28"/>
          <w:szCs w:val="28"/>
        </w:rPr>
      </w:pPr>
      <w:r>
        <w:rPr>
          <w:b/>
          <w:bCs/>
          <w:color w:val="auto"/>
          <w:sz w:val="28"/>
          <w:szCs w:val="28"/>
        </w:rPr>
        <w:t>七、 投标设备报告</w:t>
      </w:r>
    </w:p>
    <w:p>
      <w:pPr>
        <w:pStyle w:val="10"/>
        <w:spacing w:line="312" w:lineRule="auto"/>
        <w:ind w:firstLine="560"/>
        <w:rPr>
          <w:color w:val="auto"/>
          <w:sz w:val="28"/>
          <w:szCs w:val="28"/>
        </w:rPr>
      </w:pPr>
      <w:r>
        <w:rPr>
          <w:color w:val="auto"/>
          <w:sz w:val="28"/>
          <w:szCs w:val="28"/>
        </w:rPr>
        <w:t>1． 投标设备型号、规格、技术参数和说明。</w:t>
      </w:r>
      <w:r>
        <w:rPr>
          <w:color w:val="auto"/>
          <w:sz w:val="28"/>
          <w:szCs w:val="28"/>
        </w:rPr>
        <w:br w:type="textWrapping"/>
      </w:r>
      <w:r>
        <w:rPr>
          <w:color w:val="auto"/>
          <w:sz w:val="28"/>
          <w:szCs w:val="28"/>
        </w:rPr>
        <w:t>　　2． 投标设备的质量标准、检测标准、测试手段。</w:t>
      </w:r>
      <w:r>
        <w:rPr>
          <w:color w:val="auto"/>
          <w:sz w:val="28"/>
          <w:szCs w:val="28"/>
        </w:rPr>
        <w:br w:type="textWrapping"/>
      </w:r>
      <w:r>
        <w:rPr>
          <w:color w:val="auto"/>
          <w:sz w:val="28"/>
          <w:szCs w:val="28"/>
        </w:rPr>
        <w:t>　　3． 对投标设备的设计、制造、安装、测试等方面采取技术和组织措施。</w:t>
      </w:r>
      <w:r>
        <w:rPr>
          <w:color w:val="auto"/>
          <w:sz w:val="28"/>
          <w:szCs w:val="28"/>
        </w:rPr>
        <w:br w:type="textWrapping"/>
      </w:r>
      <w:r>
        <w:rPr>
          <w:color w:val="auto"/>
          <w:sz w:val="28"/>
          <w:szCs w:val="28"/>
        </w:rPr>
        <w:t>　　4． 交货地点、交货时间、交货方式、交货进度及运输条件。</w:t>
      </w:r>
      <w:r>
        <w:rPr>
          <w:color w:val="auto"/>
          <w:sz w:val="28"/>
          <w:szCs w:val="28"/>
        </w:rPr>
        <w:br w:type="textWrapping"/>
      </w:r>
      <w:r>
        <w:rPr>
          <w:color w:val="auto"/>
          <w:sz w:val="28"/>
          <w:szCs w:val="28"/>
        </w:rPr>
        <w:t>　　5． 技术服务。</w:t>
      </w:r>
      <w:r>
        <w:rPr>
          <w:color w:val="auto"/>
          <w:sz w:val="28"/>
          <w:szCs w:val="28"/>
        </w:rPr>
        <w:br w:type="textWrapping"/>
      </w:r>
      <w:r>
        <w:rPr>
          <w:color w:val="auto"/>
          <w:sz w:val="28"/>
          <w:szCs w:val="28"/>
        </w:rPr>
        <w:t>　　6． 备品备件提供情况。</w:t>
      </w:r>
      <w:r>
        <w:rPr>
          <w:color w:val="auto"/>
          <w:sz w:val="28"/>
          <w:szCs w:val="28"/>
        </w:rPr>
        <w:br w:type="textWrapping"/>
      </w:r>
      <w:r>
        <w:rPr>
          <w:color w:val="auto"/>
          <w:sz w:val="28"/>
          <w:szCs w:val="28"/>
        </w:rPr>
        <w:t>　　7． 投标单位认为有必要说明的问题。</w:t>
      </w:r>
    </w:p>
    <w:p>
      <w:pPr>
        <w:pStyle w:val="10"/>
        <w:spacing w:line="312" w:lineRule="auto"/>
        <w:ind w:firstLine="560"/>
        <w:rPr>
          <w:color w:val="auto"/>
          <w:sz w:val="28"/>
          <w:szCs w:val="28"/>
        </w:rPr>
      </w:pPr>
    </w:p>
    <w:p>
      <w:pPr>
        <w:pStyle w:val="10"/>
        <w:spacing w:line="312" w:lineRule="auto"/>
        <w:rPr>
          <w:b/>
          <w:bCs/>
          <w:color w:val="auto"/>
          <w:sz w:val="28"/>
          <w:szCs w:val="28"/>
        </w:rPr>
      </w:pPr>
      <w:r>
        <w:rPr>
          <w:b/>
          <w:bCs/>
          <w:color w:val="auto"/>
          <w:sz w:val="28"/>
          <w:szCs w:val="28"/>
        </w:rPr>
        <w:t xml:space="preserve">八、 </w:t>
      </w:r>
      <w:r>
        <w:rPr>
          <w:rFonts w:hint="eastAsia"/>
          <w:b/>
          <w:bCs/>
          <w:color w:val="auto"/>
          <w:sz w:val="28"/>
          <w:szCs w:val="28"/>
        </w:rPr>
        <w:t>投</w:t>
      </w:r>
      <w:r>
        <w:rPr>
          <w:b/>
          <w:bCs/>
          <w:color w:val="auto"/>
          <w:sz w:val="28"/>
          <w:szCs w:val="28"/>
        </w:rPr>
        <w:t>标设备偏差表</w:t>
      </w:r>
    </w:p>
    <w:p>
      <w:pPr>
        <w:pStyle w:val="10"/>
        <w:spacing w:line="312" w:lineRule="auto"/>
        <w:jc w:val="center"/>
        <w:rPr>
          <w:b/>
          <w:bCs/>
          <w:color w:val="auto"/>
          <w:sz w:val="28"/>
          <w:szCs w:val="28"/>
        </w:rPr>
      </w:pPr>
      <w:r>
        <w:rPr>
          <w:rStyle w:val="18"/>
          <w:b/>
          <w:bCs/>
          <w:color w:val="auto"/>
        </w:rPr>
        <w:t>投标</w:t>
      </w:r>
      <w:r>
        <w:rPr>
          <w:b/>
          <w:bCs/>
          <w:color w:val="auto"/>
          <w:sz w:val="28"/>
          <w:szCs w:val="28"/>
        </w:rPr>
        <w:t>设备偏差表</w:t>
      </w:r>
    </w:p>
    <w:p>
      <w:pPr>
        <w:rPr>
          <w:sz w:val="28"/>
          <w:szCs w:val="28"/>
        </w:rPr>
      </w:pPr>
      <w:r>
        <w:rPr>
          <w:sz w:val="28"/>
          <w:szCs w:val="28"/>
        </w:rPr>
        <w:t>招标文件编号：</w:t>
      </w:r>
    </w:p>
    <w:tbl>
      <w:tblPr>
        <w:tblStyle w:val="11"/>
        <w:tblW w:w="8366"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30"/>
        <w:gridCol w:w="905"/>
        <w:gridCol w:w="1575"/>
        <w:gridCol w:w="758"/>
        <w:gridCol w:w="2249"/>
        <w:gridCol w:w="224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序号</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设备</w:t>
            </w:r>
          </w:p>
          <w:p>
            <w:pPr>
              <w:jc w:val="center"/>
              <w:rPr>
                <w:sz w:val="28"/>
                <w:szCs w:val="28"/>
              </w:rPr>
            </w:pPr>
            <w:r>
              <w:rPr>
                <w:sz w:val="28"/>
                <w:szCs w:val="28"/>
              </w:rPr>
              <w:t>名称</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型号及规格</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数量</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招标设备</w:t>
            </w:r>
          </w:p>
          <w:p>
            <w:pPr>
              <w:jc w:val="center"/>
              <w:rPr>
                <w:sz w:val="28"/>
                <w:szCs w:val="28"/>
              </w:rPr>
            </w:pPr>
            <w:r>
              <w:rPr>
                <w:sz w:val="28"/>
                <w:szCs w:val="28"/>
              </w:rPr>
              <w:t>要求数据</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jc w:val="center"/>
              <w:rPr>
                <w:sz w:val="28"/>
                <w:szCs w:val="28"/>
              </w:rPr>
            </w:pPr>
            <w:r>
              <w:rPr>
                <w:sz w:val="28"/>
                <w:szCs w:val="28"/>
              </w:rPr>
              <w:t>投标设备</w:t>
            </w:r>
          </w:p>
          <w:p>
            <w:pPr>
              <w:jc w:val="center"/>
              <w:rPr>
                <w:sz w:val="28"/>
                <w:szCs w:val="28"/>
              </w:rPr>
            </w:pPr>
            <w:r>
              <w:rPr>
                <w:sz w:val="28"/>
                <w:szCs w:val="28"/>
              </w:rPr>
              <w:t>实际数据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blCellSpacing w:w="0" w:type="dxa"/>
          <w:jc w:val="center"/>
        </w:trPr>
        <w:tc>
          <w:tcPr>
            <w:tcW w:w="630"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90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1575"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7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c>
          <w:tcPr>
            <w:tcW w:w="2249" w:type="dxa"/>
            <w:tcBorders>
              <w:top w:val="single" w:color="000000" w:sz="8" w:space="0"/>
              <w:left w:val="single" w:color="000000" w:sz="8" w:space="0"/>
              <w:bottom w:val="single" w:color="000000" w:sz="8" w:space="0"/>
              <w:right w:val="single" w:color="000000" w:sz="8" w:space="0"/>
            </w:tcBorders>
            <w:shd w:val="clear" w:color="auto" w:fill="FFFFFF"/>
            <w:vAlign w:val="center"/>
          </w:tcPr>
          <w:p>
            <w:pPr>
              <w:rPr>
                <w:sz w:val="28"/>
                <w:szCs w:val="28"/>
              </w:rPr>
            </w:pPr>
            <w:r>
              <w:rPr>
                <w:sz w:val="28"/>
                <w:szCs w:val="28"/>
              </w:rPr>
              <w:t> </w:t>
            </w:r>
          </w:p>
        </w:tc>
      </w:tr>
    </w:tbl>
    <w:p>
      <w:pPr>
        <w:pStyle w:val="10"/>
        <w:spacing w:line="312" w:lineRule="auto"/>
        <w:rPr>
          <w:color w:val="auto"/>
          <w:sz w:val="28"/>
          <w:szCs w:val="28"/>
        </w:rPr>
      </w:pPr>
      <w:r>
        <w:rPr>
          <w:color w:val="auto"/>
          <w:sz w:val="28"/>
          <w:szCs w:val="28"/>
        </w:rPr>
        <w:t>说明：如投标设备的规格、性能、技术参数与招标设备的要求不完全一致时，请填此表。</w:t>
      </w:r>
    </w:p>
    <w:p>
      <w:pPr>
        <w:pStyle w:val="10"/>
        <w:spacing w:line="312" w:lineRule="auto"/>
        <w:rPr>
          <w:color w:val="auto"/>
          <w:sz w:val="28"/>
          <w:szCs w:val="28"/>
        </w:rPr>
      </w:pPr>
      <w:r>
        <w:rPr>
          <w:color w:val="auto"/>
          <w:sz w:val="28"/>
          <w:szCs w:val="28"/>
        </w:rPr>
        <w:t>如全部满足要求时，可不交此表。</w:t>
      </w:r>
    </w:p>
    <w:p>
      <w:pPr>
        <w:pStyle w:val="10"/>
        <w:spacing w:line="312" w:lineRule="auto"/>
        <w:rPr>
          <w:color w:val="auto"/>
          <w:sz w:val="28"/>
          <w:szCs w:val="28"/>
        </w:rPr>
      </w:pPr>
      <w:r>
        <w:rPr>
          <w:b/>
          <w:bCs/>
          <w:color w:val="auto"/>
          <w:sz w:val="28"/>
          <w:szCs w:val="28"/>
        </w:rPr>
        <w:t>九、法人代表授权书</w:t>
      </w:r>
    </w:p>
    <w:p>
      <w:pPr>
        <w:pStyle w:val="10"/>
        <w:spacing w:line="312" w:lineRule="auto"/>
        <w:rPr>
          <w:color w:val="auto"/>
          <w:sz w:val="28"/>
          <w:szCs w:val="28"/>
        </w:rPr>
      </w:pPr>
      <w:r>
        <w:rPr>
          <w:b/>
          <w:bCs/>
          <w:color w:val="auto"/>
          <w:sz w:val="28"/>
          <w:szCs w:val="28"/>
        </w:rPr>
        <w:t xml:space="preserve">法人代表授权书 </w:t>
      </w:r>
    </w:p>
    <w:p>
      <w:pPr>
        <w:pStyle w:val="10"/>
        <w:spacing w:line="312" w:lineRule="auto"/>
        <w:rPr>
          <w:color w:val="auto"/>
          <w:sz w:val="28"/>
          <w:szCs w:val="28"/>
        </w:rPr>
      </w:pPr>
      <w:r>
        <w:rPr>
          <w:color w:val="auto"/>
          <w:sz w:val="28"/>
          <w:szCs w:val="28"/>
        </w:rPr>
        <w:t>（招标机构）_____________________：</w:t>
      </w:r>
    </w:p>
    <w:p>
      <w:pPr>
        <w:pStyle w:val="10"/>
        <w:spacing w:line="312" w:lineRule="auto"/>
        <w:ind w:firstLine="560" w:firstLineChars="200"/>
        <w:rPr>
          <w:color w:val="auto"/>
          <w:sz w:val="28"/>
          <w:szCs w:val="28"/>
        </w:rPr>
      </w:pPr>
      <w:r>
        <w:rPr>
          <w:color w:val="auto"/>
          <w:sz w:val="28"/>
          <w:szCs w:val="28"/>
        </w:rPr>
        <w:t>现委派_________________参加贵方组织的______________________招标活动，全权代表我单位处理招标的有关事宜。</w:t>
      </w:r>
      <w:r>
        <w:rPr>
          <w:color w:val="auto"/>
          <w:sz w:val="28"/>
          <w:szCs w:val="28"/>
        </w:rPr>
        <w:br w:type="textWrapping"/>
      </w:r>
      <w:r>
        <w:rPr>
          <w:color w:val="auto"/>
          <w:sz w:val="28"/>
          <w:szCs w:val="28"/>
        </w:rPr>
        <w:t>　　附授权代表情况：</w:t>
      </w:r>
      <w:r>
        <w:rPr>
          <w:color w:val="auto"/>
          <w:sz w:val="28"/>
          <w:szCs w:val="28"/>
        </w:rPr>
        <w:br w:type="textWrapping"/>
      </w:r>
      <w:r>
        <w:rPr>
          <w:color w:val="auto"/>
          <w:sz w:val="28"/>
          <w:szCs w:val="28"/>
        </w:rPr>
        <w:t>　　姓　　名：_______________</w:t>
      </w:r>
      <w:r>
        <w:rPr>
          <w:color w:val="auto"/>
          <w:sz w:val="28"/>
          <w:szCs w:val="28"/>
        </w:rPr>
        <w:br w:type="textWrapping"/>
      </w:r>
      <w:r>
        <w:rPr>
          <w:color w:val="auto"/>
          <w:sz w:val="28"/>
          <w:szCs w:val="28"/>
        </w:rPr>
        <w:t>　　身份证号：_______________</w:t>
      </w:r>
      <w:r>
        <w:rPr>
          <w:color w:val="auto"/>
          <w:sz w:val="28"/>
          <w:szCs w:val="28"/>
        </w:rPr>
        <w:br w:type="textWrapping"/>
      </w:r>
      <w:r>
        <w:rPr>
          <w:color w:val="auto"/>
          <w:sz w:val="28"/>
          <w:szCs w:val="28"/>
        </w:rPr>
        <w:t>　　职　　务：_______________</w:t>
      </w:r>
      <w:r>
        <w:rPr>
          <w:color w:val="auto"/>
          <w:sz w:val="28"/>
          <w:szCs w:val="28"/>
        </w:rPr>
        <w:br w:type="textWrapping"/>
      </w:r>
      <w:r>
        <w:rPr>
          <w:color w:val="auto"/>
          <w:sz w:val="28"/>
          <w:szCs w:val="28"/>
        </w:rPr>
        <w:t>　　通讯地址：________________</w:t>
      </w:r>
      <w:r>
        <w:rPr>
          <w:color w:val="auto"/>
          <w:sz w:val="28"/>
          <w:szCs w:val="28"/>
        </w:rPr>
        <w:br w:type="textWrapping"/>
      </w:r>
      <w:r>
        <w:rPr>
          <w:color w:val="auto"/>
          <w:sz w:val="28"/>
          <w:szCs w:val="28"/>
        </w:rPr>
        <w:t>　　电　　话：________________</w:t>
      </w:r>
    </w:p>
    <w:p>
      <w:pPr>
        <w:pStyle w:val="10"/>
        <w:spacing w:line="312" w:lineRule="auto"/>
        <w:ind w:firstLine="560" w:firstLineChars="200"/>
        <w:rPr>
          <w:color w:val="auto"/>
          <w:sz w:val="28"/>
          <w:szCs w:val="28"/>
        </w:rPr>
      </w:pPr>
      <w:r>
        <w:rPr>
          <w:color w:val="auto"/>
          <w:sz w:val="28"/>
          <w:szCs w:val="28"/>
        </w:rPr>
        <w:br w:type="textWrapping"/>
      </w:r>
      <w:r>
        <w:rPr>
          <w:rFonts w:hint="eastAsia"/>
          <w:color w:val="auto"/>
          <w:sz w:val="28"/>
          <w:szCs w:val="28"/>
        </w:rPr>
        <w:t xml:space="preserve">                          </w:t>
      </w:r>
      <w:r>
        <w:rPr>
          <w:color w:val="auto"/>
          <w:sz w:val="28"/>
          <w:szCs w:val="28"/>
        </w:rPr>
        <w:t>单位名称： （公章）　　　　　　　　　　　　　　　　　</w:t>
      </w:r>
    </w:p>
    <w:p>
      <w:pPr>
        <w:pStyle w:val="10"/>
        <w:spacing w:line="312" w:lineRule="auto"/>
        <w:ind w:firstLine="560" w:firstLineChars="200"/>
        <w:rPr>
          <w:color w:val="auto"/>
          <w:sz w:val="28"/>
          <w:szCs w:val="28"/>
        </w:rPr>
      </w:pPr>
      <w:r>
        <w:rPr>
          <w:rFonts w:hint="eastAsia"/>
          <w:color w:val="auto"/>
          <w:sz w:val="28"/>
          <w:szCs w:val="28"/>
        </w:rPr>
        <w:t xml:space="preserve">                       </w:t>
      </w:r>
      <w:r>
        <w:rPr>
          <w:color w:val="auto"/>
          <w:sz w:val="28"/>
          <w:szCs w:val="28"/>
        </w:rPr>
        <w:t>法人代表： （签章）</w:t>
      </w:r>
    </w:p>
    <w:p>
      <w:pPr>
        <w:pStyle w:val="10"/>
        <w:spacing w:line="312" w:lineRule="auto"/>
        <w:rPr>
          <w:color w:val="auto"/>
          <w:sz w:val="28"/>
          <w:szCs w:val="28"/>
        </w:rPr>
      </w:pPr>
      <w:r>
        <w:rPr>
          <w:color w:val="auto"/>
          <w:sz w:val="28"/>
          <w:szCs w:val="28"/>
        </w:rPr>
        <w:br w:type="textWrapping"/>
      </w:r>
      <w:r>
        <w:rPr>
          <w:color w:val="auto"/>
          <w:sz w:val="28"/>
          <w:szCs w:val="28"/>
        </w:rPr>
        <w:t>　　本授权书有效期：_________年________月__________日至_____________年___________月___________日</w:t>
      </w:r>
    </w:p>
    <w:p>
      <w:pPr>
        <w:pStyle w:val="10"/>
        <w:spacing w:line="312" w:lineRule="auto"/>
        <w:rPr>
          <w:rStyle w:val="16"/>
          <w:b/>
          <w:bCs/>
          <w:color w:val="auto"/>
          <w:sz w:val="28"/>
          <w:szCs w:val="28"/>
        </w:rPr>
      </w:pPr>
      <w:r>
        <w:rPr>
          <w:rFonts w:hint="eastAsia"/>
          <w:b/>
          <w:bCs/>
          <w:color w:val="auto"/>
          <w:sz w:val="28"/>
          <w:szCs w:val="28"/>
        </w:rPr>
        <w:t>十、</w:t>
      </w:r>
      <w:r>
        <w:rPr>
          <w:rStyle w:val="16"/>
          <w:rFonts w:hint="eastAsia"/>
          <w:b/>
          <w:bCs/>
          <w:color w:val="auto"/>
          <w:sz w:val="28"/>
          <w:szCs w:val="28"/>
        </w:rPr>
        <w:t>保密承诺书</w:t>
      </w:r>
    </w:p>
    <w:p>
      <w:pPr>
        <w:pStyle w:val="10"/>
        <w:spacing w:line="312" w:lineRule="auto"/>
        <w:rPr>
          <w:rStyle w:val="16"/>
          <w:b/>
          <w:bCs/>
          <w:color w:val="auto"/>
          <w:sz w:val="28"/>
          <w:szCs w:val="28"/>
        </w:rPr>
      </w:pPr>
      <w:r>
        <w:rPr>
          <w:rStyle w:val="16"/>
          <w:rFonts w:hint="eastAsia"/>
          <w:b/>
          <w:bCs/>
          <w:color w:val="auto"/>
          <w:sz w:val="28"/>
          <w:szCs w:val="28"/>
        </w:rPr>
        <w:t>保密承诺书格式</w:t>
      </w:r>
    </w:p>
    <w:p>
      <w:pPr>
        <w:pStyle w:val="10"/>
        <w:spacing w:line="312" w:lineRule="auto"/>
        <w:rPr>
          <w:rStyle w:val="16"/>
          <w:b/>
          <w:bCs/>
          <w:color w:val="000000" w:themeColor="text1"/>
          <w:sz w:val="28"/>
          <w:szCs w:val="28"/>
          <w14:textFill>
            <w14:solidFill>
              <w14:schemeClr w14:val="tx1"/>
            </w14:solidFill>
          </w14:textFill>
        </w:rPr>
      </w:pPr>
      <w:r>
        <w:rPr>
          <w:rStyle w:val="16"/>
          <w:rFonts w:hint="eastAsia"/>
          <w:b/>
          <w:bCs/>
          <w:color w:val="000000" w:themeColor="text1"/>
          <w:sz w:val="28"/>
          <w:szCs w:val="28"/>
          <w14:textFill>
            <w14:solidFill>
              <w14:schemeClr w14:val="tx1"/>
            </w14:solidFill>
          </w14:textFill>
        </w:rPr>
        <w:t>致：</w:t>
      </w:r>
      <w:r>
        <w:rPr>
          <w:rStyle w:val="16"/>
          <w:rFonts w:hint="eastAsia"/>
          <w:b/>
          <w:bCs/>
          <w:color w:val="000000" w:themeColor="text1"/>
          <w:sz w:val="28"/>
          <w:szCs w:val="28"/>
          <w:lang w:val="en-US" w:eastAsia="zh-CN"/>
          <w14:textFill>
            <w14:solidFill>
              <w14:schemeClr w14:val="tx1"/>
            </w14:solidFill>
          </w14:textFill>
        </w:rPr>
        <w:t>山东</w:t>
      </w:r>
      <w:r>
        <w:rPr>
          <w:rStyle w:val="16"/>
          <w:rFonts w:hint="eastAsia"/>
          <w:b/>
          <w:bCs/>
          <w:color w:val="000000" w:themeColor="text1"/>
          <w:sz w:val="28"/>
          <w:szCs w:val="28"/>
          <w14:textFill>
            <w14:solidFill>
              <w14:schemeClr w14:val="tx1"/>
            </w14:solidFill>
          </w14:textFill>
        </w:rPr>
        <w:t>一方制药有限公司</w:t>
      </w:r>
    </w:p>
    <w:p>
      <w:pPr>
        <w:pStyle w:val="10"/>
        <w:spacing w:line="312" w:lineRule="auto"/>
        <w:rPr>
          <w:rStyle w:val="16"/>
          <w:bCs/>
          <w:color w:val="auto"/>
        </w:rPr>
      </w:pPr>
      <w:r>
        <w:rPr>
          <w:rStyle w:val="16"/>
          <w:rFonts w:hint="eastAsia"/>
          <w:bCs/>
          <w:color w:val="auto"/>
        </w:rPr>
        <w:t>投标单位名称</w:t>
      </w:r>
      <w:r>
        <w:rPr>
          <w:rStyle w:val="16"/>
          <w:rFonts w:hint="eastAsia"/>
          <w:bCs/>
          <w:color w:val="auto"/>
          <w:u w:val="single"/>
        </w:rPr>
        <w:t xml:space="preserve"> </w:t>
      </w:r>
      <w:r>
        <w:rPr>
          <w:rStyle w:val="16"/>
          <w:bCs/>
          <w:color w:val="auto"/>
          <w:u w:val="single"/>
        </w:rPr>
        <w:t xml:space="preserve">     </w:t>
      </w:r>
      <w:r>
        <w:rPr>
          <w:rStyle w:val="16"/>
          <w:rFonts w:hint="eastAsia"/>
          <w:bCs/>
          <w:color w:val="auto"/>
          <w:u w:val="single"/>
        </w:rPr>
        <w:t xml:space="preserve"> </w:t>
      </w:r>
      <w:r>
        <w:rPr>
          <w:rStyle w:val="16"/>
          <w:bCs/>
          <w:color w:val="auto"/>
          <w:u w:val="single"/>
        </w:rPr>
        <w:t xml:space="preserve">            </w:t>
      </w:r>
      <w:r>
        <w:rPr>
          <w:rStyle w:val="16"/>
          <w:rFonts w:hint="eastAsia"/>
          <w:bCs/>
          <w:color w:val="auto"/>
          <w:u w:val="single"/>
        </w:rPr>
        <w:t>（</w:t>
      </w:r>
      <w:r>
        <w:rPr>
          <w:rStyle w:val="16"/>
          <w:rFonts w:hint="eastAsia"/>
          <w:bCs/>
          <w:color w:val="auto"/>
        </w:rPr>
        <w:t>以下简称“我司”），希望参与山东一方制药有限公司（以下简称“招标人”）</w:t>
      </w:r>
      <w:r>
        <w:rPr>
          <w:rStyle w:val="16"/>
          <w:rFonts w:hint="eastAsia"/>
          <w:bCs/>
          <w:color w:val="auto"/>
          <w:lang w:val="en-US" w:eastAsia="zh-CN"/>
        </w:rPr>
        <w:t>冷却塔</w:t>
      </w:r>
      <w:r>
        <w:rPr>
          <w:rStyle w:val="16"/>
          <w:rFonts w:hint="eastAsia"/>
          <w:bCs/>
          <w:color w:val="auto"/>
        </w:rPr>
        <w:t>的项目招标。我司现承诺对招标人本次招投标内容严格履行保密责任，承诺如下：</w:t>
      </w:r>
    </w:p>
    <w:p>
      <w:pPr>
        <w:pStyle w:val="10"/>
        <w:spacing w:line="312" w:lineRule="auto"/>
        <w:rPr>
          <w:rStyle w:val="16"/>
          <w:rFonts w:hint="default" w:eastAsia="宋体"/>
          <w:b/>
          <w:bCs w:val="0"/>
          <w:color w:val="FF0000"/>
          <w:lang w:val="en-US" w:eastAsia="zh-CN"/>
        </w:rPr>
      </w:pPr>
      <w:r>
        <w:rPr>
          <w:rStyle w:val="16"/>
          <w:rFonts w:hint="eastAsia"/>
          <w:bCs/>
          <w:color w:val="auto"/>
        </w:rPr>
        <w:t>1、</w:t>
      </w:r>
      <w:r>
        <w:rPr>
          <w:rStyle w:val="16"/>
          <w:rFonts w:hint="eastAsia"/>
          <w:bCs/>
          <w:color w:val="auto"/>
        </w:rPr>
        <w:tab/>
      </w:r>
      <w:r>
        <w:rPr>
          <w:rStyle w:val="16"/>
          <w:rFonts w:hint="eastAsia"/>
          <w:bCs/>
          <w:color w:val="auto"/>
        </w:rPr>
        <w:t>无论中标与否，对招标人向我司提供有关本项目的相关信息和技术资料如图纸、招标文件、答疑文件、技术需求书（URS）以及有关本项目实施过程中涉及的全部未向社会公开的信息，无论是书面的、口头的、图形的、电子的或其它任何形式的信息等我司均应进行保密。</w:t>
      </w:r>
      <w:r>
        <w:rPr>
          <w:rStyle w:val="16"/>
          <w:rFonts w:hint="eastAsia"/>
          <w:b/>
          <w:bCs w:val="0"/>
          <w:color w:val="FF0000"/>
        </w:rPr>
        <w:t>严禁非授权透露、使用、复制本次项目招投标所提供的相关信息和技术资料</w:t>
      </w:r>
      <w:r>
        <w:rPr>
          <w:rStyle w:val="16"/>
          <w:rFonts w:hint="eastAsia"/>
          <w:b/>
          <w:bCs w:val="0"/>
          <w:color w:val="FF0000"/>
          <w:lang w:eastAsia="zh-CN"/>
        </w:rPr>
        <w:t>，</w:t>
      </w:r>
      <w:r>
        <w:rPr>
          <w:rStyle w:val="16"/>
          <w:rFonts w:hint="eastAsia"/>
          <w:b/>
          <w:bCs w:val="0"/>
          <w:color w:val="FF0000"/>
          <w:lang w:val="en-US" w:eastAsia="zh-CN"/>
        </w:rPr>
        <w:t>一旦发现扣押投标保证金，按招投标法律法规追究其责任。</w:t>
      </w:r>
    </w:p>
    <w:p>
      <w:pPr>
        <w:pStyle w:val="10"/>
        <w:spacing w:line="312" w:lineRule="auto"/>
        <w:rPr>
          <w:rStyle w:val="16"/>
          <w:bCs/>
          <w:color w:val="auto"/>
        </w:rPr>
      </w:pPr>
      <w:r>
        <w:rPr>
          <w:rStyle w:val="16"/>
          <w:rFonts w:hint="eastAsia"/>
          <w:bCs/>
          <w:color w:val="auto"/>
        </w:rPr>
        <w:t>2、</w:t>
      </w:r>
      <w:r>
        <w:rPr>
          <w:rStyle w:val="16"/>
          <w:rFonts w:hint="eastAsia"/>
          <w:bCs/>
          <w:color w:val="auto"/>
        </w:rPr>
        <w:tab/>
      </w:r>
      <w:r>
        <w:rPr>
          <w:rStyle w:val="16"/>
          <w:rFonts w:hint="eastAsia"/>
          <w:bCs/>
          <w:color w:val="auto"/>
        </w:rPr>
        <w:t>未经招标人书面同意，我司不得因任何理由以任何方式透露本次项目招投标所提供的相关信息和技术资料。本次项目招投标所提供的相关信息和技术资料只能被我司用于进行本次投标活动及中标后的项目实施。</w:t>
      </w:r>
    </w:p>
    <w:p>
      <w:pPr>
        <w:pStyle w:val="10"/>
        <w:spacing w:line="312" w:lineRule="auto"/>
        <w:rPr>
          <w:rStyle w:val="16"/>
          <w:bCs/>
          <w:color w:val="auto"/>
        </w:rPr>
      </w:pPr>
      <w:r>
        <w:rPr>
          <w:rStyle w:val="16"/>
          <w:rFonts w:hint="eastAsia"/>
          <w:bCs/>
          <w:color w:val="auto"/>
        </w:rPr>
        <w:t>3、</w:t>
      </w:r>
      <w:r>
        <w:rPr>
          <w:rStyle w:val="16"/>
          <w:rFonts w:hint="eastAsia"/>
          <w:bCs/>
          <w:color w:val="auto"/>
        </w:rPr>
        <w:tab/>
      </w:r>
      <w:r>
        <w:rPr>
          <w:rStyle w:val="16"/>
          <w:rFonts w:hint="eastAsia"/>
          <w:bCs/>
          <w:color w:val="auto"/>
        </w:rPr>
        <w:t>我司如违约泄露本次项目招投标所提供的相关信息和技术资料，应当按照招标人的指示采取一切必要措施对违约行为予以补救，包括采取有效方法对该专有信息进行保密，所需费用由我司承担。我司应当赔偿招标人因我司违约而造成的所有损失。</w:t>
      </w:r>
    </w:p>
    <w:p>
      <w:pPr>
        <w:pStyle w:val="10"/>
        <w:spacing w:line="312" w:lineRule="auto"/>
        <w:rPr>
          <w:rStyle w:val="16"/>
          <w:bCs/>
          <w:color w:val="auto"/>
        </w:rPr>
      </w:pPr>
      <w:r>
        <w:rPr>
          <w:rStyle w:val="16"/>
          <w:rFonts w:hint="eastAsia"/>
          <w:bCs/>
          <w:color w:val="auto"/>
        </w:rPr>
        <w:t>4、</w:t>
      </w:r>
      <w:r>
        <w:rPr>
          <w:rStyle w:val="16"/>
          <w:rFonts w:hint="eastAsia"/>
          <w:bCs/>
          <w:color w:val="auto"/>
        </w:rPr>
        <w:tab/>
      </w:r>
      <w:r>
        <w:rPr>
          <w:rStyle w:val="16"/>
          <w:rFonts w:hint="eastAsia"/>
          <w:bCs/>
          <w:color w:val="auto"/>
        </w:rPr>
        <w:t>自本承诺书生效之日起，双方的合作交流都要符合本承诺书的约定，除非招标人通过书面通知明确说明，本承诺书所涉及的某项信息和资料可以不用保密，我司必须按照本承诺书所承担的保密义务在所接受的信息和资料被社会公知前对所收到的相关信息和资料进行保密，保密期限不受本承诺书有效期限的限制。</w:t>
      </w:r>
    </w:p>
    <w:p>
      <w:pPr>
        <w:pStyle w:val="10"/>
        <w:spacing w:line="312" w:lineRule="auto"/>
        <w:rPr>
          <w:rStyle w:val="16"/>
          <w:bCs/>
          <w:color w:val="auto"/>
        </w:rPr>
      </w:pPr>
      <w:r>
        <w:rPr>
          <w:rStyle w:val="16"/>
          <w:rFonts w:hint="eastAsia"/>
          <w:bCs/>
          <w:color w:val="auto"/>
        </w:rPr>
        <w:t>本承诺书自我司加盖公章之日起生效。</w:t>
      </w:r>
    </w:p>
    <w:p>
      <w:pPr>
        <w:pStyle w:val="10"/>
        <w:spacing w:line="312" w:lineRule="auto"/>
        <w:rPr>
          <w:rStyle w:val="16"/>
          <w:bCs/>
          <w:color w:val="auto"/>
        </w:rPr>
      </w:pPr>
      <w:r>
        <w:rPr>
          <w:rStyle w:val="16"/>
          <w:rFonts w:hint="eastAsia"/>
          <w:bCs/>
          <w:color w:val="auto"/>
        </w:rPr>
        <w:t xml:space="preserve">投标人名称（单位公章）：                 </w:t>
      </w:r>
    </w:p>
    <w:p>
      <w:pPr>
        <w:pStyle w:val="10"/>
        <w:spacing w:line="312" w:lineRule="auto"/>
        <w:rPr>
          <w:rStyle w:val="16"/>
          <w:bCs/>
          <w:color w:val="auto"/>
        </w:rPr>
      </w:pPr>
    </w:p>
    <w:p>
      <w:pPr>
        <w:pStyle w:val="10"/>
        <w:spacing w:line="312" w:lineRule="auto"/>
        <w:rPr>
          <w:rStyle w:val="16"/>
          <w:bCs/>
          <w:color w:val="auto"/>
        </w:rPr>
      </w:pPr>
      <w:r>
        <w:rPr>
          <w:rStyle w:val="16"/>
          <w:rFonts w:hint="eastAsia"/>
          <w:bCs/>
          <w:color w:val="auto"/>
        </w:rPr>
        <w:t xml:space="preserve">法定代表人（签字或盖章）：                      </w:t>
      </w:r>
    </w:p>
    <w:p>
      <w:pPr>
        <w:pStyle w:val="10"/>
        <w:spacing w:line="312" w:lineRule="auto"/>
        <w:rPr>
          <w:rStyle w:val="16"/>
          <w:bCs/>
          <w:color w:val="auto"/>
        </w:rPr>
      </w:pPr>
      <w:r>
        <w:rPr>
          <w:rStyle w:val="16"/>
          <w:rFonts w:hint="eastAsia"/>
          <w:bCs/>
          <w:color w:val="auto"/>
        </w:rPr>
        <w:t>日   期</w:t>
      </w:r>
    </w:p>
    <w:p>
      <w:pPr>
        <w:pStyle w:val="10"/>
        <w:spacing w:line="312" w:lineRule="auto"/>
        <w:rPr>
          <w:rFonts w:ascii="_x000B__x000C_" w:hAnsi="_x000B__x000C_"/>
          <w:b/>
          <w:bCs/>
          <w:color w:val="auto"/>
          <w:sz w:val="28"/>
          <w:szCs w:val="28"/>
        </w:rPr>
      </w:pPr>
      <w:r>
        <w:rPr>
          <w:rFonts w:hint="eastAsia"/>
          <w:sz w:val="28"/>
          <w:szCs w:val="28"/>
        </w:rPr>
        <w:t>十、投标廉政承诺书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rPr>
        <w:t>　　</w:t>
      </w:r>
      <w:r>
        <w:rPr>
          <w:rFonts w:hint="eastAsia"/>
          <w:sz w:val="24"/>
          <w:szCs w:val="32"/>
        </w:rPr>
        <w:t>为充分体现公开、公平、公正诚实信用原则，共同维护招投标市场秩序，本单位在参与本项目招投标过程中特作以下廉政承诺，以保证在招投标活动中无任何违规、违纪行为，接受社会各界监督。若有违反，甘受相应处罚，直至追究法律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1、不以任何行贿或其他不正当手段向项目方和招标人攻关，谋取资格预审及投标的不正当照顾。</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2、不以提供不正当利益等方式，向标底编制、审查人员打听标底编制情况，向招标单位或代理单位谋求不正当利益。</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3、在确定中标人前，不向评标专家打招呼谋求照顾。</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4、不提供虚假材料谋取中标成交。在资格预审资料中，主动提供近三年信用档案情况，包括有无不良行为记录和公示期限的证明。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5、不与投标人之间相互串标，如有其他人出现上述情况，主动向招标方反映。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6、不采用不正当手段诋毁、排挤其他投标人。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7、不以他人名义投标或者以其它方式骗取中标。</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8、中标后，不将中标项目转让他人，或将中标项目肢解后分别转让他人。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9、中标后，与招标人按照招标文件和中标人的投标文件订立合同，不订立背离合同实质性内容的协议。</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承诺单位(盖章)：       法人代表(签章)：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32"/>
        </w:rPr>
      </w:pPr>
      <w:r>
        <w:rPr>
          <w:rFonts w:hint="eastAsia"/>
          <w:sz w:val="24"/>
          <w:szCs w:val="32"/>
        </w:rPr>
        <w:t xml:space="preserve">　　联系电话：　 </w:t>
      </w:r>
      <w:r>
        <w:rPr>
          <w:sz w:val="24"/>
          <w:szCs w:val="32"/>
        </w:rPr>
        <w:t xml:space="preserve">         </w:t>
      </w:r>
      <w:r>
        <w:rPr>
          <w:rFonts w:hint="eastAsia"/>
          <w:sz w:val="24"/>
          <w:szCs w:val="32"/>
        </w:rPr>
        <w:t>　年  月  日</w:t>
      </w:r>
    </w:p>
    <w:p>
      <w:pPr>
        <w:pStyle w:val="10"/>
        <w:spacing w:line="312" w:lineRule="auto"/>
        <w:rPr>
          <w:rStyle w:val="16"/>
          <w:rFonts w:hint="eastAsia"/>
          <w:b/>
          <w:bCs/>
          <w:color w:val="auto"/>
          <w:sz w:val="28"/>
          <w:szCs w:val="28"/>
        </w:rPr>
      </w:pPr>
    </w:p>
    <w:p>
      <w:pPr>
        <w:pStyle w:val="10"/>
        <w:spacing w:line="312" w:lineRule="auto"/>
        <w:rPr>
          <w:rStyle w:val="16"/>
          <w:rFonts w:hint="eastAsia"/>
          <w:b/>
          <w:bCs/>
          <w:color w:val="auto"/>
          <w:sz w:val="28"/>
          <w:szCs w:val="28"/>
        </w:rPr>
      </w:pPr>
    </w:p>
    <w:p>
      <w:pPr>
        <w:pStyle w:val="10"/>
        <w:spacing w:line="312" w:lineRule="auto"/>
        <w:rPr>
          <w:color w:val="auto"/>
          <w:sz w:val="28"/>
          <w:szCs w:val="28"/>
        </w:rPr>
      </w:pPr>
      <w:r>
        <w:rPr>
          <w:rStyle w:val="16"/>
          <w:rFonts w:hint="eastAsia"/>
          <w:b/>
          <w:bCs/>
          <w:color w:val="auto"/>
          <w:sz w:val="28"/>
          <w:szCs w:val="28"/>
        </w:rPr>
        <w:t>第四部分 合同基本条款</w:t>
      </w:r>
    </w:p>
    <w:p>
      <w:pPr>
        <w:pStyle w:val="10"/>
        <w:spacing w:line="312" w:lineRule="auto"/>
        <w:rPr>
          <w:color w:val="auto"/>
          <w:sz w:val="28"/>
          <w:szCs w:val="28"/>
        </w:rPr>
      </w:pPr>
      <w:r>
        <w:rPr>
          <w:b/>
          <w:bCs/>
          <w:color w:val="auto"/>
          <w:sz w:val="28"/>
          <w:szCs w:val="28"/>
        </w:rPr>
        <w:t>一、 说明</w:t>
      </w:r>
    </w:p>
    <w:p>
      <w:pPr>
        <w:pStyle w:val="10"/>
        <w:spacing w:line="312" w:lineRule="auto"/>
        <w:rPr>
          <w:color w:val="auto"/>
          <w:sz w:val="28"/>
          <w:szCs w:val="28"/>
        </w:rPr>
      </w:pPr>
      <w:r>
        <w:rPr>
          <w:color w:val="auto"/>
          <w:sz w:val="28"/>
          <w:szCs w:val="28"/>
        </w:rPr>
        <w:t>　　1． 合同基本条款是指设备需方（以下简称甲方）和中标方（以下简称乙方）应共同遵守的基本原则，并作为双方签约的依据。对于合同的其他条款，双方应本着互谅互让的精神，在谈判中协商解决。</w:t>
      </w:r>
      <w:r>
        <w:rPr>
          <w:color w:val="auto"/>
          <w:sz w:val="28"/>
          <w:szCs w:val="28"/>
        </w:rPr>
        <w:br w:type="textWrapping"/>
      </w:r>
      <w:r>
        <w:rPr>
          <w:color w:val="auto"/>
          <w:sz w:val="28"/>
          <w:szCs w:val="28"/>
        </w:rPr>
        <w:t>2． 制定"合同基本条款"的依据是《中华人民共和国经济合同法》。</w:t>
      </w:r>
    </w:p>
    <w:p>
      <w:pPr>
        <w:pStyle w:val="10"/>
        <w:spacing w:line="312" w:lineRule="auto"/>
        <w:rPr>
          <w:color w:val="auto"/>
          <w:sz w:val="28"/>
          <w:szCs w:val="28"/>
        </w:rPr>
      </w:pPr>
      <w:r>
        <w:rPr>
          <w:b/>
          <w:bCs/>
          <w:color w:val="auto"/>
          <w:sz w:val="28"/>
          <w:szCs w:val="28"/>
        </w:rPr>
        <w:t>二、 设备条款</w:t>
      </w:r>
    </w:p>
    <w:p>
      <w:pPr>
        <w:pStyle w:val="10"/>
        <w:spacing w:line="312" w:lineRule="auto"/>
        <w:rPr>
          <w:color w:val="auto"/>
          <w:sz w:val="28"/>
          <w:szCs w:val="28"/>
        </w:rPr>
      </w:pPr>
      <w:r>
        <w:rPr>
          <w:color w:val="auto"/>
          <w:sz w:val="28"/>
          <w:szCs w:val="28"/>
        </w:rPr>
        <w:t>　　甲、乙双方应招标文件、投标文件及评标委员会确认的设备技术要求、质量标准、数量和交货日期等作为本条款的基础。</w:t>
      </w:r>
    </w:p>
    <w:p>
      <w:pPr>
        <w:pStyle w:val="10"/>
        <w:spacing w:line="312" w:lineRule="auto"/>
        <w:rPr>
          <w:color w:val="auto"/>
          <w:sz w:val="28"/>
          <w:szCs w:val="28"/>
        </w:rPr>
      </w:pPr>
      <w:r>
        <w:rPr>
          <w:b/>
          <w:bCs/>
          <w:color w:val="auto"/>
          <w:sz w:val="28"/>
          <w:szCs w:val="28"/>
        </w:rPr>
        <w:t>三、 技术资料</w:t>
      </w:r>
    </w:p>
    <w:p>
      <w:pPr>
        <w:pStyle w:val="10"/>
        <w:spacing w:line="312" w:lineRule="auto"/>
        <w:rPr>
          <w:color w:val="auto"/>
          <w:sz w:val="28"/>
          <w:szCs w:val="28"/>
        </w:rPr>
      </w:pPr>
      <w:r>
        <w:rPr>
          <w:color w:val="auto"/>
          <w:sz w:val="28"/>
          <w:szCs w:val="28"/>
        </w:rPr>
        <w:t>　　1． 甲方应项乙方提供所购设备、配套设备、所属装置等有关技术资料。</w:t>
      </w:r>
      <w:r>
        <w:rPr>
          <w:color w:val="auto"/>
          <w:sz w:val="28"/>
          <w:szCs w:val="28"/>
        </w:rPr>
        <w:br w:type="textWrapping"/>
      </w:r>
      <w:r>
        <w:rPr>
          <w:color w:val="auto"/>
          <w:sz w:val="28"/>
          <w:szCs w:val="28"/>
        </w:rPr>
        <w:t>　　2． 乙方应按合同规定的时间向甲方提供用于土建施工、设备安装、调试的有关技术资料。</w:t>
      </w:r>
    </w:p>
    <w:p>
      <w:pPr>
        <w:pStyle w:val="10"/>
        <w:spacing w:line="312" w:lineRule="auto"/>
        <w:rPr>
          <w:color w:val="auto"/>
          <w:sz w:val="28"/>
          <w:szCs w:val="28"/>
        </w:rPr>
      </w:pPr>
      <w:r>
        <w:rPr>
          <w:b/>
          <w:bCs/>
          <w:color w:val="auto"/>
          <w:sz w:val="28"/>
          <w:szCs w:val="28"/>
        </w:rPr>
        <w:t>四、 质量保证</w:t>
      </w:r>
    </w:p>
    <w:p>
      <w:pPr>
        <w:pStyle w:val="10"/>
        <w:spacing w:line="312" w:lineRule="auto"/>
        <w:rPr>
          <w:color w:val="auto"/>
          <w:sz w:val="28"/>
          <w:szCs w:val="28"/>
        </w:rPr>
      </w:pPr>
      <w:r>
        <w:rPr>
          <w:color w:val="auto"/>
          <w:sz w:val="28"/>
          <w:szCs w:val="28"/>
        </w:rPr>
        <w:t>　　1． 乙方应按合同规定的设备性能、质量标准向甲方提供未经使用的全新设备。</w:t>
      </w:r>
      <w:r>
        <w:rPr>
          <w:color w:val="auto"/>
          <w:sz w:val="28"/>
          <w:szCs w:val="28"/>
        </w:rPr>
        <w:br w:type="textWrapping"/>
      </w:r>
      <w:r>
        <w:rPr>
          <w:color w:val="auto"/>
          <w:sz w:val="28"/>
          <w:szCs w:val="28"/>
        </w:rPr>
        <w:t>　　2． 乙方提供设备的质量保证期为现场安装验收合格之后</w:t>
      </w:r>
      <w:r>
        <w:rPr>
          <w:rFonts w:hint="eastAsia"/>
          <w:color w:val="auto"/>
          <w:sz w:val="28"/>
          <w:szCs w:val="28"/>
        </w:rPr>
        <w:t>18</w:t>
      </w:r>
      <w:r>
        <w:rPr>
          <w:color w:val="auto"/>
          <w:sz w:val="28"/>
          <w:szCs w:val="28"/>
        </w:rPr>
        <w:t>个月。如甲方不能及时安装，最长不超过自到货之日起</w:t>
      </w:r>
      <w:r>
        <w:rPr>
          <w:rFonts w:hint="eastAsia"/>
          <w:color w:val="auto"/>
          <w:sz w:val="28"/>
          <w:szCs w:val="28"/>
        </w:rPr>
        <w:t>3</w:t>
      </w:r>
      <w:r>
        <w:rPr>
          <w:color w:val="auto"/>
          <w:sz w:val="28"/>
          <w:szCs w:val="28"/>
        </w:rPr>
        <w:t>个月。在保证期内因设备本身的质量问题发生故障，乙方应负责免费修理和更换零部件。对达不到使用要求者，经双方协商，可按以下办法处理：</w:t>
      </w:r>
      <w:r>
        <w:rPr>
          <w:color w:val="auto"/>
          <w:sz w:val="28"/>
          <w:szCs w:val="28"/>
        </w:rPr>
        <w:br w:type="textWrapping"/>
      </w:r>
      <w:r>
        <w:rPr>
          <w:color w:val="auto"/>
          <w:sz w:val="28"/>
          <w:szCs w:val="28"/>
        </w:rPr>
        <w:t>　　（1） 退货处理：乙方应退回甲方支付的设备款，同时应承担该设备的直接费用（运输、保险、检验、安装调试、设备款利息及银行手续费等）。</w:t>
      </w:r>
      <w:r>
        <w:rPr>
          <w:color w:val="auto"/>
          <w:sz w:val="28"/>
          <w:szCs w:val="28"/>
        </w:rPr>
        <w:br w:type="textWrapping"/>
      </w:r>
      <w:r>
        <w:rPr>
          <w:color w:val="auto"/>
          <w:sz w:val="28"/>
          <w:szCs w:val="28"/>
        </w:rPr>
        <w:t>　　（2） 更换设备：由乙方承担所发生的直接费用。</w:t>
      </w:r>
      <w:r>
        <w:rPr>
          <w:color w:val="auto"/>
          <w:sz w:val="28"/>
          <w:szCs w:val="28"/>
        </w:rPr>
        <w:br w:type="textWrapping"/>
      </w:r>
      <w:r>
        <w:rPr>
          <w:color w:val="auto"/>
          <w:sz w:val="28"/>
          <w:szCs w:val="28"/>
        </w:rPr>
        <w:t>　　（3） 贬值处理。</w:t>
      </w:r>
      <w:r>
        <w:rPr>
          <w:color w:val="auto"/>
          <w:sz w:val="28"/>
          <w:szCs w:val="28"/>
        </w:rPr>
        <w:br w:type="textWrapping"/>
      </w:r>
      <w:r>
        <w:rPr>
          <w:color w:val="auto"/>
          <w:sz w:val="28"/>
          <w:szCs w:val="28"/>
        </w:rPr>
        <w:t>　　3．在使用过程中如发生质量问题，乙方在接到甲方通知后应在</w:t>
      </w:r>
      <w:r>
        <w:rPr>
          <w:rFonts w:hint="eastAsia"/>
          <w:color w:val="auto"/>
          <w:sz w:val="28"/>
          <w:szCs w:val="28"/>
        </w:rPr>
        <w:t>24</w:t>
      </w:r>
      <w:r>
        <w:rPr>
          <w:color w:val="auto"/>
          <w:sz w:val="28"/>
          <w:szCs w:val="28"/>
        </w:rPr>
        <w:t>小时内达到甲方现场。</w:t>
      </w:r>
    </w:p>
    <w:p>
      <w:pPr>
        <w:pStyle w:val="10"/>
        <w:spacing w:line="312" w:lineRule="auto"/>
        <w:rPr>
          <w:color w:val="auto"/>
          <w:sz w:val="28"/>
          <w:szCs w:val="28"/>
        </w:rPr>
      </w:pPr>
      <w:r>
        <w:rPr>
          <w:b/>
          <w:bCs/>
          <w:color w:val="auto"/>
          <w:sz w:val="28"/>
          <w:szCs w:val="28"/>
        </w:rPr>
        <w:t>五、 验收</w:t>
      </w:r>
    </w:p>
    <w:p>
      <w:pPr>
        <w:pStyle w:val="10"/>
        <w:spacing w:line="312" w:lineRule="auto"/>
        <w:rPr>
          <w:color w:val="auto"/>
          <w:sz w:val="28"/>
          <w:szCs w:val="28"/>
        </w:rPr>
      </w:pPr>
      <w:r>
        <w:rPr>
          <w:color w:val="auto"/>
          <w:sz w:val="28"/>
          <w:szCs w:val="28"/>
        </w:rPr>
        <w:t>　　1． 乙方交货前应按合同规定的检验方法，作出全面检测。其记录附在质量证明书内。但有关质量、规格、性能、数量或重量的检测不应视为最</w:t>
      </w:r>
      <w:r>
        <w:rPr>
          <w:rFonts w:hint="eastAsia"/>
          <w:color w:val="auto"/>
          <w:sz w:val="28"/>
          <w:szCs w:val="28"/>
        </w:rPr>
        <w:t>终</w:t>
      </w:r>
      <w:r>
        <w:rPr>
          <w:color w:val="auto"/>
          <w:sz w:val="28"/>
          <w:szCs w:val="28"/>
        </w:rPr>
        <w:t>检测。乙方检验的结果和详细要求应在质量证明书中加以说明。</w:t>
      </w:r>
      <w:r>
        <w:rPr>
          <w:color w:val="auto"/>
          <w:sz w:val="28"/>
          <w:szCs w:val="28"/>
        </w:rPr>
        <w:br w:type="textWrapping"/>
      </w:r>
      <w:r>
        <w:rPr>
          <w:color w:val="auto"/>
          <w:sz w:val="28"/>
          <w:szCs w:val="28"/>
        </w:rPr>
        <w:t>　　2． 对重要关键设备，按合同规定由甲方负责，甲乙方共同验收。对一般设备，由甲方验收。设备到货</w:t>
      </w:r>
      <w:r>
        <w:rPr>
          <w:rFonts w:hint="eastAsia"/>
          <w:color w:val="auto"/>
          <w:sz w:val="28"/>
          <w:szCs w:val="28"/>
          <w:lang w:val="en-US" w:eastAsia="zh-CN"/>
        </w:rPr>
        <w:t>安装</w:t>
      </w:r>
      <w:r>
        <w:rPr>
          <w:color w:val="auto"/>
          <w:sz w:val="28"/>
          <w:szCs w:val="28"/>
        </w:rPr>
        <w:t>后，甲方应</w:t>
      </w:r>
      <w:r>
        <w:rPr>
          <w:rFonts w:hint="eastAsia"/>
          <w:color w:val="auto"/>
          <w:sz w:val="28"/>
          <w:szCs w:val="28"/>
        </w:rPr>
        <w:t>于60</w:t>
      </w:r>
      <w:r>
        <w:rPr>
          <w:color w:val="auto"/>
          <w:sz w:val="28"/>
          <w:szCs w:val="28"/>
        </w:rPr>
        <w:t>天</w:t>
      </w:r>
      <w:r>
        <w:rPr>
          <w:rFonts w:hint="eastAsia"/>
          <w:color w:val="auto"/>
          <w:sz w:val="28"/>
          <w:szCs w:val="28"/>
        </w:rPr>
        <w:t>日</w:t>
      </w:r>
      <w:r>
        <w:rPr>
          <w:color w:val="auto"/>
          <w:sz w:val="28"/>
          <w:szCs w:val="28"/>
        </w:rPr>
        <w:t>内验收完毕</w:t>
      </w:r>
      <w:r>
        <w:rPr>
          <w:rFonts w:hint="eastAsia"/>
          <w:color w:val="auto"/>
          <w:sz w:val="28"/>
          <w:szCs w:val="28"/>
        </w:rPr>
        <w:t>，验收不合格，乙方无条件退、换货，并承担搬运、运输等费用，同时按延迟交货约定处理。</w:t>
      </w:r>
    </w:p>
    <w:p>
      <w:pPr>
        <w:pStyle w:val="10"/>
        <w:spacing w:line="312" w:lineRule="auto"/>
        <w:rPr>
          <w:color w:val="auto"/>
          <w:sz w:val="28"/>
          <w:szCs w:val="28"/>
        </w:rPr>
      </w:pPr>
      <w:r>
        <w:rPr>
          <w:b/>
          <w:bCs/>
          <w:color w:val="auto"/>
          <w:sz w:val="28"/>
          <w:szCs w:val="28"/>
        </w:rPr>
        <w:t>六、 设备发运、包装及运输</w:t>
      </w:r>
    </w:p>
    <w:p>
      <w:pPr>
        <w:pStyle w:val="10"/>
        <w:spacing w:line="312" w:lineRule="auto"/>
        <w:ind w:firstLine="560"/>
        <w:rPr>
          <w:color w:val="auto"/>
          <w:sz w:val="28"/>
          <w:szCs w:val="28"/>
        </w:rPr>
      </w:pPr>
      <w:r>
        <w:rPr>
          <w:color w:val="auto"/>
          <w:sz w:val="28"/>
          <w:szCs w:val="28"/>
        </w:rPr>
        <w:t>1． 乙方在交货前将合同号、设备名称、数量、件数等用电报或传真等通知甲方。</w:t>
      </w:r>
      <w:r>
        <w:rPr>
          <w:color w:val="auto"/>
          <w:sz w:val="28"/>
          <w:szCs w:val="28"/>
        </w:rPr>
        <w:br w:type="textWrapping"/>
      </w:r>
      <w:r>
        <w:rPr>
          <w:color w:val="auto"/>
          <w:sz w:val="28"/>
          <w:szCs w:val="28"/>
        </w:rPr>
        <w:t>　　2． 设备在运输中因包装不善造成的锈蚀、破损、丢失等均由乙方承担责任。包装箱外应用不褪色的油漆，按规定达上清楚的包装标志。对无包装的设备应系有金属标答。</w:t>
      </w:r>
    </w:p>
    <w:p>
      <w:pPr>
        <w:pStyle w:val="10"/>
        <w:spacing w:line="312" w:lineRule="auto"/>
        <w:rPr>
          <w:color w:val="auto"/>
          <w:sz w:val="28"/>
          <w:szCs w:val="28"/>
        </w:rPr>
      </w:pPr>
      <w:r>
        <w:rPr>
          <w:color w:val="auto"/>
          <w:sz w:val="28"/>
          <w:szCs w:val="28"/>
        </w:rPr>
        <w:t>　　3． 运杂费</w:t>
      </w:r>
      <w:r>
        <w:rPr>
          <w:rFonts w:hint="eastAsia"/>
          <w:color w:val="auto"/>
          <w:sz w:val="28"/>
          <w:szCs w:val="28"/>
        </w:rPr>
        <w:t>由乙方承担</w:t>
      </w:r>
      <w:r>
        <w:rPr>
          <w:color w:val="auto"/>
          <w:sz w:val="28"/>
          <w:szCs w:val="28"/>
        </w:rPr>
        <w:t>。</w:t>
      </w:r>
    </w:p>
    <w:p>
      <w:pPr>
        <w:pStyle w:val="10"/>
        <w:numPr>
          <w:ilvl w:val="0"/>
          <w:numId w:val="2"/>
        </w:numPr>
        <w:spacing w:line="312" w:lineRule="auto"/>
        <w:rPr>
          <w:b/>
          <w:bCs/>
          <w:color w:val="auto"/>
          <w:sz w:val="28"/>
          <w:szCs w:val="28"/>
        </w:rPr>
      </w:pPr>
      <w:r>
        <w:rPr>
          <w:b/>
          <w:bCs/>
          <w:color w:val="auto"/>
          <w:sz w:val="28"/>
          <w:szCs w:val="28"/>
        </w:rPr>
        <w:t>交货期</w:t>
      </w:r>
      <w:r>
        <w:rPr>
          <w:rFonts w:hint="eastAsia"/>
          <w:b/>
          <w:bCs/>
          <w:color w:val="auto"/>
          <w:sz w:val="28"/>
          <w:szCs w:val="28"/>
        </w:rPr>
        <w:t>、交货地点</w:t>
      </w:r>
      <w:r>
        <w:rPr>
          <w:b/>
          <w:bCs/>
          <w:color w:val="auto"/>
          <w:sz w:val="28"/>
          <w:szCs w:val="28"/>
        </w:rPr>
        <w:t>及交货方式</w:t>
      </w:r>
    </w:p>
    <w:p>
      <w:pPr>
        <w:pStyle w:val="10"/>
        <w:ind w:firstLine="560" w:firstLineChars="200"/>
        <w:rPr>
          <w:color w:val="auto"/>
          <w:sz w:val="28"/>
          <w:szCs w:val="28"/>
        </w:rPr>
      </w:pPr>
      <w:r>
        <w:rPr>
          <w:rFonts w:hint="eastAsia"/>
          <w:color w:val="auto"/>
          <w:sz w:val="28"/>
          <w:szCs w:val="28"/>
        </w:rPr>
        <w:t>交货期及交货地点：参见招标邀请第4和第5条。</w:t>
      </w:r>
    </w:p>
    <w:p>
      <w:pPr>
        <w:pStyle w:val="10"/>
        <w:ind w:firstLine="560" w:firstLineChars="200"/>
        <w:rPr>
          <w:color w:val="auto"/>
          <w:sz w:val="28"/>
          <w:szCs w:val="28"/>
        </w:rPr>
      </w:pPr>
      <w:r>
        <w:rPr>
          <w:rFonts w:hint="eastAsia"/>
          <w:color w:val="auto"/>
          <w:sz w:val="28"/>
          <w:szCs w:val="28"/>
        </w:rPr>
        <w:t>交货方式：完税后交货。卖方须将备好的货物在买方指定地点交付，而且承担将货物运至指定地点的一切费用和风险，并办理进口结关。</w:t>
      </w:r>
    </w:p>
    <w:p>
      <w:pPr>
        <w:pStyle w:val="10"/>
        <w:numPr>
          <w:ilvl w:val="0"/>
          <w:numId w:val="2"/>
        </w:numPr>
        <w:spacing w:line="312" w:lineRule="auto"/>
        <w:rPr>
          <w:b/>
          <w:bCs/>
          <w:color w:val="auto"/>
          <w:sz w:val="28"/>
          <w:szCs w:val="28"/>
        </w:rPr>
      </w:pPr>
      <w:r>
        <w:rPr>
          <w:b/>
          <w:bCs/>
          <w:color w:val="auto"/>
          <w:sz w:val="28"/>
          <w:szCs w:val="28"/>
        </w:rPr>
        <w:t>付款方式</w:t>
      </w:r>
    </w:p>
    <w:p>
      <w:pPr>
        <w:pStyle w:val="10"/>
        <w:ind w:firstLine="560" w:firstLineChars="200"/>
        <w:rPr>
          <w:rFonts w:hint="eastAsia"/>
          <w:color w:val="auto"/>
          <w:sz w:val="28"/>
          <w:szCs w:val="28"/>
        </w:rPr>
      </w:pPr>
      <w:r>
        <w:rPr>
          <w:rFonts w:hint="eastAsia"/>
          <w:color w:val="auto"/>
          <w:sz w:val="28"/>
          <w:szCs w:val="28"/>
        </w:rPr>
        <w:t xml:space="preserve"> </w:t>
      </w:r>
      <w:r>
        <w:rPr>
          <w:rFonts w:hint="eastAsia"/>
          <w:b/>
          <w:bCs/>
          <w:color w:val="FF0000"/>
          <w:sz w:val="28"/>
          <w:szCs w:val="28"/>
        </w:rPr>
        <w:t xml:space="preserve"> </w:t>
      </w:r>
      <w:r>
        <w:rPr>
          <w:rFonts w:hint="eastAsia"/>
          <w:b/>
          <w:bCs/>
          <w:color w:val="FF0000"/>
          <w:sz w:val="28"/>
          <w:szCs w:val="28"/>
          <w:lang w:val="en-US" w:eastAsia="zh-CN"/>
        </w:rPr>
        <w:t>采用6个月银行承兑付款</w:t>
      </w:r>
      <w:r>
        <w:rPr>
          <w:rFonts w:hint="eastAsia"/>
          <w:color w:val="FF0000"/>
          <w:sz w:val="28"/>
          <w:szCs w:val="28"/>
          <w:lang w:val="en-US" w:eastAsia="zh-CN"/>
        </w:rPr>
        <w:t>，</w:t>
      </w:r>
      <w:r>
        <w:rPr>
          <w:rFonts w:hint="eastAsia"/>
          <w:color w:val="auto"/>
          <w:sz w:val="28"/>
          <w:szCs w:val="28"/>
        </w:rPr>
        <w:t>合同签订后甲方支付货款30%为订金（银行承兑）；乙方完成生产后、发货前，甲方支付30%到货款（银行承兑）；货物交付、安装调试并验收合格且收到乙方开具全额合法有效的13%增值税专用发票后，甲方支付3</w:t>
      </w:r>
      <w:r>
        <w:rPr>
          <w:rFonts w:hint="eastAsia"/>
          <w:color w:val="auto"/>
          <w:sz w:val="28"/>
          <w:szCs w:val="28"/>
          <w:lang w:val="en-US" w:eastAsia="zh-CN"/>
        </w:rPr>
        <w:t>0</w:t>
      </w:r>
      <w:r>
        <w:rPr>
          <w:rFonts w:hint="eastAsia"/>
          <w:color w:val="auto"/>
          <w:sz w:val="28"/>
          <w:szCs w:val="28"/>
        </w:rPr>
        <w:t>%货款（银行承兑）；质保期间，设备运行正常，乙方按约定提供售后服务，质保期满1年后甲方向乙方支付</w:t>
      </w:r>
      <w:r>
        <w:rPr>
          <w:rFonts w:hint="eastAsia"/>
          <w:color w:val="auto"/>
          <w:sz w:val="28"/>
          <w:szCs w:val="28"/>
          <w:lang w:val="en-US" w:eastAsia="zh-CN"/>
        </w:rPr>
        <w:t>10</w:t>
      </w:r>
      <w:r>
        <w:rPr>
          <w:rFonts w:hint="eastAsia"/>
          <w:color w:val="auto"/>
          <w:sz w:val="28"/>
          <w:szCs w:val="28"/>
        </w:rPr>
        <w:t>%质保金（银行承兑）。</w:t>
      </w:r>
    </w:p>
    <w:p>
      <w:pPr>
        <w:pStyle w:val="10"/>
        <w:ind w:firstLine="560" w:firstLineChars="200"/>
        <w:rPr>
          <w:rFonts w:hint="eastAsia"/>
          <w:color w:val="auto"/>
          <w:sz w:val="28"/>
          <w:szCs w:val="28"/>
        </w:rPr>
      </w:pPr>
    </w:p>
    <w:p>
      <w:pPr>
        <w:pStyle w:val="10"/>
        <w:spacing w:line="312" w:lineRule="auto"/>
        <w:rPr>
          <w:color w:val="auto"/>
          <w:sz w:val="28"/>
          <w:szCs w:val="28"/>
        </w:rPr>
      </w:pPr>
      <w:r>
        <w:rPr>
          <w:b/>
          <w:bCs/>
          <w:color w:val="auto"/>
          <w:sz w:val="28"/>
          <w:szCs w:val="28"/>
        </w:rPr>
        <w:t>九、 违约责任</w:t>
      </w:r>
    </w:p>
    <w:p>
      <w:pPr>
        <w:pStyle w:val="10"/>
        <w:keepNext w:val="0"/>
        <w:keepLines w:val="0"/>
        <w:pageBreakBefore w:val="0"/>
        <w:widowControl/>
        <w:kinsoku/>
        <w:wordWrap/>
        <w:overflowPunct/>
        <w:topLinePunct w:val="0"/>
        <w:autoSpaceDE/>
        <w:autoSpaceDN/>
        <w:bidi w:val="0"/>
        <w:adjustRightInd/>
        <w:snapToGrid/>
        <w:spacing w:after="0" w:afterAutospacing="0" w:line="360" w:lineRule="auto"/>
        <w:ind w:firstLine="560" w:firstLineChars="200"/>
        <w:textAlignment w:val="auto"/>
        <w:rPr>
          <w:color w:val="auto"/>
          <w:sz w:val="28"/>
          <w:szCs w:val="28"/>
        </w:rPr>
      </w:pPr>
      <w:r>
        <w:rPr>
          <w:rFonts w:hint="eastAsia"/>
          <w:color w:val="auto"/>
          <w:sz w:val="28"/>
          <w:szCs w:val="28"/>
        </w:rPr>
        <w:t>1.</w:t>
      </w:r>
      <w:r>
        <w:rPr>
          <w:color w:val="auto"/>
          <w:sz w:val="28"/>
          <w:szCs w:val="28"/>
        </w:rPr>
        <w:t>按《中华人民共和国经济合同法》有关规定，加以双方规</w:t>
      </w:r>
      <w:r>
        <w:rPr>
          <w:rFonts w:hint="eastAsia"/>
          <w:color w:val="auto"/>
          <w:sz w:val="28"/>
          <w:szCs w:val="28"/>
        </w:rPr>
        <w:t>定。</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560" w:firstLineChars="200"/>
        <w:textAlignment w:val="auto"/>
        <w:rPr>
          <w:color w:val="auto"/>
          <w:sz w:val="28"/>
          <w:szCs w:val="28"/>
        </w:rPr>
      </w:pPr>
      <w:r>
        <w:rPr>
          <w:rFonts w:hint="eastAsia"/>
          <w:color w:val="auto"/>
          <w:sz w:val="28"/>
          <w:szCs w:val="28"/>
        </w:rPr>
        <w:t>2.乙方延迟交货的，每延迟一日向甲方承担合同总价每日千分之一的违约金，超过30日甲方有权单方解除合同，同时乙方赔偿甲方因此造成的经济损失。</w:t>
      </w:r>
    </w:p>
    <w:p>
      <w:pPr>
        <w:pStyle w:val="10"/>
        <w:spacing w:line="312" w:lineRule="auto"/>
        <w:rPr>
          <w:color w:val="auto"/>
          <w:sz w:val="28"/>
          <w:szCs w:val="28"/>
        </w:rPr>
      </w:pPr>
      <w:r>
        <w:rPr>
          <w:b/>
          <w:bCs/>
          <w:color w:val="auto"/>
          <w:sz w:val="28"/>
          <w:szCs w:val="28"/>
        </w:rPr>
        <w:t>十、 不可抗力事件处理</w:t>
      </w:r>
    </w:p>
    <w:p>
      <w:pPr>
        <w:pStyle w:val="10"/>
        <w:spacing w:line="312" w:lineRule="auto"/>
        <w:rPr>
          <w:color w:val="auto"/>
          <w:sz w:val="28"/>
          <w:szCs w:val="28"/>
        </w:rPr>
      </w:pPr>
      <w:r>
        <w:rPr>
          <w:color w:val="auto"/>
          <w:sz w:val="28"/>
          <w:szCs w:val="28"/>
        </w:rPr>
        <w:t>　　1． 在执行合同期限内，任何一方因不可抗力事件所至不能履行合同，则合同履行期可延长，期延长期与不可抗力影响期相同。</w:t>
      </w:r>
      <w:r>
        <w:rPr>
          <w:color w:val="auto"/>
          <w:sz w:val="28"/>
          <w:szCs w:val="28"/>
        </w:rPr>
        <w:br w:type="textWrapping"/>
      </w:r>
      <w:r>
        <w:rPr>
          <w:color w:val="auto"/>
          <w:sz w:val="28"/>
          <w:szCs w:val="28"/>
        </w:rPr>
        <w:t xml:space="preserve">　　2． 不可抗力事件发生后，应立即通知对方，并寄送有关权威机构出具的证明。 </w:t>
      </w:r>
      <w:r>
        <w:rPr>
          <w:color w:val="auto"/>
          <w:sz w:val="28"/>
          <w:szCs w:val="28"/>
        </w:rPr>
        <w:br w:type="textWrapping"/>
      </w:r>
      <w:r>
        <w:rPr>
          <w:color w:val="auto"/>
          <w:sz w:val="28"/>
          <w:szCs w:val="28"/>
        </w:rPr>
        <w:t>　　3． 不可抗力事件延续</w:t>
      </w:r>
      <w:r>
        <w:rPr>
          <w:rFonts w:hint="eastAsia"/>
          <w:color w:val="auto"/>
          <w:sz w:val="28"/>
          <w:szCs w:val="28"/>
        </w:rPr>
        <w:t>60</w:t>
      </w:r>
      <w:r>
        <w:rPr>
          <w:color w:val="auto"/>
          <w:sz w:val="28"/>
          <w:szCs w:val="28"/>
        </w:rPr>
        <w:t>天以上，双方应通过友好协商，确定是否继续履行合同。</w:t>
      </w:r>
    </w:p>
    <w:p>
      <w:pPr>
        <w:pStyle w:val="10"/>
        <w:spacing w:line="312" w:lineRule="auto"/>
        <w:rPr>
          <w:color w:val="auto"/>
          <w:sz w:val="28"/>
          <w:szCs w:val="28"/>
        </w:rPr>
      </w:pPr>
      <w:r>
        <w:rPr>
          <w:b/>
          <w:bCs/>
          <w:color w:val="auto"/>
          <w:sz w:val="28"/>
          <w:szCs w:val="28"/>
        </w:rPr>
        <w:t>十一、 仲裁</w:t>
      </w:r>
      <w:r>
        <w:rPr>
          <w:rFonts w:hint="eastAsia"/>
          <w:b/>
          <w:bCs/>
          <w:color w:val="auto"/>
          <w:sz w:val="28"/>
          <w:szCs w:val="28"/>
        </w:rPr>
        <w:t>、诉讼</w:t>
      </w:r>
    </w:p>
    <w:p>
      <w:pPr>
        <w:pStyle w:val="10"/>
        <w:spacing w:line="312" w:lineRule="auto"/>
        <w:rPr>
          <w:color w:val="auto"/>
          <w:sz w:val="28"/>
          <w:szCs w:val="28"/>
        </w:rPr>
      </w:pPr>
      <w:r>
        <w:rPr>
          <w:color w:val="auto"/>
          <w:sz w:val="28"/>
          <w:szCs w:val="28"/>
        </w:rPr>
        <w:t>　　双方在执行合同中所发生的一切争议，应通过协商解决。如协商不成，</w:t>
      </w:r>
      <w:r>
        <w:rPr>
          <w:rFonts w:hint="eastAsia"/>
          <w:color w:val="auto"/>
          <w:sz w:val="28"/>
          <w:szCs w:val="28"/>
        </w:rPr>
        <w:t>双方应提交甲方住所地</w:t>
      </w:r>
      <w:r>
        <w:rPr>
          <w:color w:val="auto"/>
          <w:sz w:val="28"/>
          <w:szCs w:val="28"/>
        </w:rPr>
        <w:t>人民法院</w:t>
      </w:r>
      <w:r>
        <w:rPr>
          <w:rFonts w:hint="eastAsia"/>
          <w:color w:val="auto"/>
          <w:sz w:val="28"/>
          <w:szCs w:val="28"/>
        </w:rPr>
        <w:t>裁决</w:t>
      </w:r>
      <w:r>
        <w:rPr>
          <w:color w:val="auto"/>
          <w:sz w:val="28"/>
          <w:szCs w:val="28"/>
        </w:rPr>
        <w:t>。</w:t>
      </w:r>
    </w:p>
    <w:p>
      <w:pPr>
        <w:pStyle w:val="10"/>
        <w:spacing w:line="312" w:lineRule="auto"/>
        <w:rPr>
          <w:color w:val="auto"/>
          <w:sz w:val="28"/>
          <w:szCs w:val="28"/>
        </w:rPr>
      </w:pPr>
      <w:r>
        <w:rPr>
          <w:b/>
          <w:bCs/>
          <w:color w:val="auto"/>
          <w:sz w:val="28"/>
          <w:szCs w:val="28"/>
        </w:rPr>
        <w:t>十二、 合同生效及其他</w:t>
      </w:r>
    </w:p>
    <w:p>
      <w:pPr>
        <w:pStyle w:val="10"/>
        <w:spacing w:line="312" w:lineRule="auto"/>
        <w:ind w:firstLine="560"/>
        <w:rPr>
          <w:rFonts w:hint="eastAsia"/>
          <w:color w:val="auto"/>
          <w:sz w:val="28"/>
          <w:szCs w:val="28"/>
        </w:rPr>
      </w:pPr>
      <w:r>
        <w:rPr>
          <w:color w:val="auto"/>
          <w:sz w:val="28"/>
          <w:szCs w:val="28"/>
        </w:rPr>
        <w:t>1． 合同经双方签字并加盖公章后生效</w:t>
      </w:r>
      <w:r>
        <w:rPr>
          <w:rFonts w:hint="eastAsia"/>
          <w:color w:val="auto"/>
          <w:sz w:val="28"/>
          <w:szCs w:val="28"/>
        </w:rPr>
        <w:t>。</w:t>
      </w:r>
    </w:p>
    <w:p>
      <w:pPr>
        <w:pStyle w:val="10"/>
        <w:spacing w:line="312" w:lineRule="auto"/>
        <w:rPr>
          <w:rFonts w:hint="eastAsia"/>
          <w:color w:val="auto"/>
          <w:sz w:val="28"/>
          <w:szCs w:val="28"/>
          <w:lang w:eastAsia="zh-CN"/>
        </w:rPr>
      </w:pPr>
      <w:r>
        <w:rPr>
          <w:rFonts w:hint="eastAsia"/>
          <w:color w:val="auto"/>
          <w:sz w:val="28"/>
          <w:szCs w:val="28"/>
          <w:lang w:eastAsia="zh-CN"/>
        </w:rPr>
        <w:t>十三、用户需求</w:t>
      </w:r>
    </w:p>
    <w:tbl>
      <w:tblPr>
        <w:tblStyle w:val="11"/>
        <w:tblW w:w="1006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759"/>
        <w:gridCol w:w="20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需求编号</w:t>
            </w:r>
          </w:p>
        </w:tc>
        <w:tc>
          <w:tcPr>
            <w:tcW w:w="6759"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需求</w:t>
            </w:r>
          </w:p>
        </w:tc>
        <w:tc>
          <w:tcPr>
            <w:tcW w:w="203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必需/期望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URS001</w:t>
            </w:r>
          </w:p>
        </w:tc>
        <w:tc>
          <w:tcPr>
            <w:tcW w:w="6759" w:type="dxa"/>
            <w:noWrap w:val="0"/>
            <w:vAlign w:val="center"/>
          </w:tcPr>
          <w:p>
            <w:pPr>
              <w:spacing w:line="400" w:lineRule="exact"/>
              <w:jc w:val="left"/>
              <w:rPr>
                <w:rFonts w:hint="eastAsia" w:ascii="宋体" w:hAnsi="宋体" w:cs="宋体"/>
                <w:color w:val="000000"/>
                <w:sz w:val="24"/>
                <w:szCs w:val="24"/>
              </w:rPr>
            </w:pPr>
            <w:r>
              <w:rPr>
                <w:rFonts w:hint="eastAsia" w:ascii="宋体" w:hAnsi="宋体" w:cs="Arial"/>
                <w:color w:val="000000"/>
                <w:kern w:val="0"/>
                <w:sz w:val="24"/>
              </w:rPr>
              <w:t>投标人应提供所代表品牌厂商原装、全新的、符合国家及用户提出的有关质量标准的设备。应保证标的物不存在权利瑕疵，如有第三方就标的物向招标人主张返还请求权或知识产权侵权赔偿，应由投标人承担赔偿责任及任何不利后果。</w:t>
            </w:r>
          </w:p>
        </w:tc>
        <w:tc>
          <w:tcPr>
            <w:tcW w:w="2036" w:type="dxa"/>
            <w:noWrap w:val="0"/>
            <w:vAlign w:val="center"/>
          </w:tcPr>
          <w:p>
            <w:pPr>
              <w:spacing w:line="400" w:lineRule="exact"/>
              <w:jc w:val="center"/>
              <w:rPr>
                <w:rFonts w:hint="eastAsia" w:ascii="宋体" w:hAnsi="宋体" w:cs="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URS002</w:t>
            </w:r>
          </w:p>
        </w:tc>
        <w:tc>
          <w:tcPr>
            <w:tcW w:w="6759" w:type="dxa"/>
            <w:noWrap w:val="0"/>
            <w:vAlign w:val="center"/>
          </w:tcPr>
          <w:p>
            <w:pPr>
              <w:pStyle w:val="27"/>
              <w:tabs>
                <w:tab w:val="center" w:pos="2268"/>
                <w:tab w:val="right" w:pos="5387"/>
              </w:tabs>
              <w:spacing w:line="400" w:lineRule="exact"/>
              <w:rPr>
                <w:rFonts w:hint="eastAsia" w:ascii="宋体" w:hAnsi="宋体" w:cs="Arial"/>
                <w:b w:val="0"/>
                <w:caps w:val="0"/>
                <w:color w:val="000000"/>
                <w:lang w:val="en-US" w:eastAsia="zh-CN"/>
              </w:rPr>
            </w:pPr>
            <w:r>
              <w:rPr>
                <w:rFonts w:hint="eastAsia" w:ascii="宋体" w:hAnsi="宋体" w:cs="Arial"/>
                <w:b w:val="0"/>
                <w:caps w:val="0"/>
                <w:color w:val="000000"/>
                <w:lang w:val="en-US" w:eastAsia="zh-CN"/>
              </w:rPr>
              <w:t>冷却塔为方形横流低噪声型可连式全钢冷却塔，每台塔有1台电动风机组成。面板、主体承重结构件及其他连接件和紧固件，均应采用进口均应采用进口的3</w:t>
            </w:r>
            <w:r>
              <w:rPr>
                <w:rFonts w:ascii="宋体" w:hAnsi="宋体" w:cs="Arial"/>
                <w:b w:val="0"/>
                <w:caps w:val="0"/>
                <w:color w:val="000000"/>
                <w:lang w:val="en-US" w:eastAsia="zh-CN"/>
              </w:rPr>
              <w:t>04</w:t>
            </w:r>
            <w:r>
              <w:rPr>
                <w:rFonts w:hint="eastAsia" w:ascii="宋体" w:hAnsi="宋体" w:cs="Arial"/>
                <w:b w:val="0"/>
                <w:caps w:val="0"/>
                <w:color w:val="000000"/>
                <w:lang w:val="en-US" w:eastAsia="zh-CN"/>
              </w:rPr>
              <w:t>不锈钢钢材制成，集水盘采用304</w:t>
            </w:r>
            <w:r>
              <w:rPr>
                <w:rFonts w:hint="eastAsia" w:ascii="宋体" w:hAnsi="宋体" w:cs="Arial"/>
                <w:b w:val="0"/>
                <w:bCs/>
                <w:caps/>
                <w:color w:val="000000"/>
                <w:lang w:val="en-US" w:eastAsia="zh-CN"/>
              </w:rPr>
              <w:t>不锈钢，具备良好的防腐、耐水蚀性能。</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URS003</w:t>
            </w:r>
          </w:p>
        </w:tc>
        <w:tc>
          <w:tcPr>
            <w:tcW w:w="6759" w:type="dxa"/>
            <w:noWrap w:val="0"/>
            <w:vAlign w:val="center"/>
          </w:tcPr>
          <w:p>
            <w:pPr>
              <w:pStyle w:val="27"/>
              <w:tabs>
                <w:tab w:val="center" w:pos="2268"/>
                <w:tab w:val="right" w:pos="5387"/>
              </w:tabs>
              <w:spacing w:line="400" w:lineRule="exact"/>
              <w:rPr>
                <w:rFonts w:hint="eastAsia" w:ascii="宋体" w:hAnsi="宋体" w:cs="Arial"/>
                <w:b w:val="0"/>
                <w:caps w:val="0"/>
                <w:color w:val="000000"/>
                <w:lang w:val="en-US" w:eastAsia="zh-CN"/>
              </w:rPr>
            </w:pPr>
            <w:r>
              <w:rPr>
                <w:rFonts w:hint="eastAsia" w:ascii="宋体" w:hAnsi="宋体" w:cs="Arial"/>
                <w:b w:val="0"/>
                <w:caps w:val="0"/>
                <w:color w:val="000000"/>
                <w:lang w:val="en-US" w:eastAsia="zh-CN"/>
              </w:rPr>
              <w:t>淋水填料为优质改性高级</w:t>
            </w:r>
            <w:r>
              <w:rPr>
                <w:rFonts w:ascii="宋体" w:hAnsi="宋体" w:cs="Arial"/>
                <w:b w:val="0"/>
                <w:caps w:val="0"/>
                <w:color w:val="000000"/>
                <w:lang w:val="en-US" w:eastAsia="zh-CN"/>
              </w:rPr>
              <w:t>PVC</w:t>
            </w:r>
            <w:r>
              <w:rPr>
                <w:rFonts w:hint="eastAsia" w:ascii="宋体" w:hAnsi="宋体" w:cs="Arial"/>
                <w:b w:val="0"/>
                <w:caps w:val="0"/>
                <w:color w:val="000000"/>
                <w:lang w:val="en-US" w:eastAsia="zh-CN"/>
              </w:rPr>
              <w:t>，自带收水、散热、导风蜂窝，悬挂式安装，</w:t>
            </w:r>
            <w:r>
              <w:rPr>
                <w:rFonts w:hint="eastAsia" w:ascii="宋体" w:hAnsi="宋体" w:eastAsia="宋体" w:cs="宋体"/>
                <w:b w:val="0"/>
                <w:bCs w:val="0"/>
                <w:caps w:val="0"/>
                <w:color w:val="FF0000"/>
                <w:sz w:val="24"/>
                <w:szCs w:val="24"/>
                <w:highlight w:val="none"/>
                <w:lang w:val="en-US" w:eastAsia="zh-CN"/>
              </w:rPr>
              <w:t>设计应便于填料的更换，</w:t>
            </w:r>
            <w:r>
              <w:rPr>
                <w:rFonts w:hint="eastAsia" w:ascii="宋体" w:hAnsi="宋体" w:cs="Arial"/>
                <w:b w:val="0"/>
                <w:caps w:val="0"/>
                <w:color w:val="000000"/>
                <w:lang w:val="en-US" w:eastAsia="zh-CN"/>
              </w:rPr>
              <w:t>便于清洗安装和检修。提供第三方检测报告，同时应具有很好的强度和刚度；</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URS004</w:t>
            </w:r>
          </w:p>
        </w:tc>
        <w:tc>
          <w:tcPr>
            <w:tcW w:w="6759" w:type="dxa"/>
            <w:noWrap w:val="0"/>
            <w:vAlign w:val="center"/>
          </w:tcPr>
          <w:p>
            <w:pPr>
              <w:pStyle w:val="27"/>
              <w:tabs>
                <w:tab w:val="center" w:pos="2268"/>
                <w:tab w:val="right" w:pos="5387"/>
              </w:tabs>
              <w:spacing w:line="400" w:lineRule="exact"/>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风机采用皮带传动方式，皮带应采用进口优质产品，风机叶片采用整体铸造的铝合金或其他优质防腐金属材料，风机轴承采用进口轴承，配套电机应为双层密封结构，具备优良的防水性能，防护等级不低于ＩＰ５５，绝缘等级为</w:t>
            </w:r>
            <w:r>
              <w:rPr>
                <w:rFonts w:ascii="宋体" w:hAnsi="宋体" w:cs="宋体"/>
                <w:b w:val="0"/>
                <w:caps w:val="0"/>
                <w:color w:val="000000"/>
                <w:kern w:val="2"/>
                <w:szCs w:val="24"/>
                <w:lang w:val="en-US" w:eastAsia="zh-CN"/>
              </w:rPr>
              <w:t>F</w:t>
            </w:r>
            <w:r>
              <w:rPr>
                <w:rFonts w:hint="eastAsia" w:ascii="宋体" w:hAnsi="宋体" w:cs="宋体"/>
                <w:b w:val="0"/>
                <w:caps w:val="0"/>
                <w:color w:val="000000"/>
                <w:kern w:val="2"/>
                <w:szCs w:val="24"/>
                <w:lang w:val="en-US" w:eastAsia="zh-CN"/>
              </w:rPr>
              <w:t>级，电机转速不高于</w:t>
            </w:r>
            <w:r>
              <w:rPr>
                <w:rFonts w:ascii="宋体" w:hAnsi="宋体" w:cs="宋体"/>
                <w:b w:val="0"/>
                <w:caps w:val="0"/>
                <w:color w:val="000000"/>
                <w:kern w:val="2"/>
                <w:szCs w:val="24"/>
                <w:highlight w:val="none"/>
                <w:lang w:val="en-US" w:eastAsia="zh-CN"/>
              </w:rPr>
              <w:t>1450rpm</w:t>
            </w:r>
            <w:r>
              <w:rPr>
                <w:rFonts w:hint="eastAsia" w:ascii="宋体" w:hAnsi="宋体" w:cs="宋体"/>
                <w:b w:val="0"/>
                <w:caps w:val="0"/>
                <w:color w:val="000000"/>
                <w:kern w:val="2"/>
                <w:szCs w:val="24"/>
                <w:lang w:val="en-US" w:eastAsia="zh-CN"/>
              </w:rPr>
              <w:t>；风机必需为静态和动态平衡，风机在最高全压下的运转效率不低于</w:t>
            </w:r>
            <w:r>
              <w:rPr>
                <w:rFonts w:ascii="宋体" w:hAnsi="宋体" w:cs="宋体"/>
                <w:b w:val="0"/>
                <w:caps w:val="0"/>
                <w:color w:val="000000"/>
                <w:kern w:val="2"/>
                <w:szCs w:val="24"/>
                <w:lang w:val="en-US" w:eastAsia="zh-CN"/>
              </w:rPr>
              <w:t>80%</w:t>
            </w:r>
            <w:r>
              <w:rPr>
                <w:rFonts w:hint="eastAsia" w:ascii="宋体" w:hAnsi="宋体" w:cs="宋体"/>
                <w:b w:val="0"/>
                <w:caps w:val="0"/>
                <w:color w:val="000000"/>
                <w:kern w:val="2"/>
                <w:szCs w:val="24"/>
                <w:lang w:val="en-US" w:eastAsia="zh-CN"/>
              </w:rPr>
              <w:t>。</w:t>
            </w:r>
            <w:r>
              <w:rPr>
                <w:rFonts w:ascii="宋体" w:hAnsi="宋体" w:cs="宋体"/>
                <w:b w:val="0"/>
                <w:caps w:val="0"/>
                <w:color w:val="000000"/>
                <w:kern w:val="2"/>
                <w:szCs w:val="24"/>
                <w:lang w:val="en-US" w:eastAsia="zh-CN"/>
              </w:rPr>
              <w:t> </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URS005</w:t>
            </w:r>
          </w:p>
        </w:tc>
        <w:tc>
          <w:tcPr>
            <w:tcW w:w="6759" w:type="dxa"/>
            <w:noWrap w:val="0"/>
            <w:vAlign w:val="center"/>
          </w:tcPr>
          <w:p>
            <w:pPr>
              <w:widowControl/>
              <w:spacing w:line="360" w:lineRule="exact"/>
              <w:jc w:val="left"/>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冷却塔顶端安装安全防护围栏，围栏材质选用304不锈钢，设计符合人体力学，高度不低于1.2米。</w:t>
            </w:r>
            <w:r>
              <w:rPr>
                <w:rFonts w:hint="eastAsia" w:ascii="宋体" w:hAnsi="宋体" w:cs="宋体"/>
                <w:color w:val="000000"/>
                <w:sz w:val="24"/>
              </w:rPr>
              <w:t>扶梯1</w:t>
            </w:r>
            <w:r>
              <w:rPr>
                <w:rFonts w:ascii="宋体" w:hAnsi="宋体" w:cs="宋体"/>
                <w:color w:val="000000"/>
                <w:sz w:val="24"/>
              </w:rPr>
              <w:t>.8</w:t>
            </w:r>
            <w:r>
              <w:rPr>
                <w:rFonts w:hint="eastAsia" w:ascii="宋体" w:hAnsi="宋体" w:cs="宋体"/>
                <w:color w:val="000000"/>
                <w:sz w:val="24"/>
              </w:rPr>
              <w:t>米以上安装护笼</w:t>
            </w:r>
            <w:r>
              <w:rPr>
                <w:rFonts w:hint="eastAsia" w:ascii="宋体" w:hAnsi="宋体" w:cs="宋体"/>
                <w:color w:val="000000"/>
                <w:sz w:val="24"/>
                <w:lang w:eastAsia="zh-CN"/>
              </w:rPr>
              <w:t>，护笼竖撑</w:t>
            </w:r>
            <w:r>
              <w:rPr>
                <w:rFonts w:hint="eastAsia" w:ascii="宋体" w:hAnsi="宋体" w:cs="宋体"/>
                <w:color w:val="000000"/>
                <w:sz w:val="24"/>
                <w:lang w:val="en-US" w:eastAsia="zh-CN"/>
              </w:rPr>
              <w:t>5根。</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00" w:hRule="atLeas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URS006</w:t>
            </w:r>
          </w:p>
        </w:tc>
        <w:tc>
          <w:tcPr>
            <w:tcW w:w="6759" w:type="dxa"/>
            <w:noWrap w:val="0"/>
            <w:vAlign w:val="top"/>
          </w:tcPr>
          <w:p>
            <w:pPr>
              <w:widowControl/>
              <w:spacing w:line="360" w:lineRule="exact"/>
              <w:jc w:val="left"/>
              <w:rPr>
                <w:rFonts w:hint="eastAsia" w:ascii="宋体" w:hAnsi="宋体" w:eastAsia="宋体" w:cs="宋体"/>
                <w:color w:val="000000"/>
                <w:sz w:val="24"/>
                <w:szCs w:val="24"/>
              </w:rPr>
            </w:pPr>
            <w:r>
              <w:rPr>
                <w:rFonts w:hint="eastAsia" w:ascii="宋体" w:hAnsi="宋体" w:cs="宋体"/>
                <w:color w:val="000000"/>
                <w:sz w:val="24"/>
                <w:szCs w:val="24"/>
              </w:rPr>
              <w:t>外壳面板：塔体外形美观，制作精良，壳体表面光洁无裂纹，边缘整齐且厚度均匀</w:t>
            </w:r>
            <w:r>
              <w:rPr>
                <w:rFonts w:hint="eastAsia" w:ascii="宋体" w:hAnsi="宋体" w:cs="宋体"/>
                <w:color w:val="000000"/>
                <w:sz w:val="24"/>
                <w:szCs w:val="24"/>
                <w:lang w:eastAsia="zh-CN"/>
              </w:rPr>
              <w:t>，</w:t>
            </w:r>
            <w:r>
              <w:rPr>
                <w:rFonts w:hint="eastAsia" w:ascii="宋体" w:hAnsi="宋体" w:cs="宋体"/>
                <w:color w:val="000000"/>
                <w:sz w:val="24"/>
                <w:szCs w:val="24"/>
              </w:rPr>
              <w:t>冷却塔体外壳面板为</w:t>
            </w:r>
            <w:r>
              <w:rPr>
                <w:rFonts w:hint="eastAsia" w:ascii="宋体" w:hAnsi="宋体" w:cs="宋体"/>
                <w:color w:val="000000"/>
                <w:sz w:val="24"/>
                <w:szCs w:val="24"/>
                <w:lang w:eastAsia="zh-CN"/>
              </w:rPr>
              <w:t>高规格</w:t>
            </w:r>
            <w:r>
              <w:rPr>
                <w:rFonts w:hint="eastAsia" w:ascii="宋体" w:hAnsi="宋体" w:cs="宋体"/>
                <w:color w:val="000000"/>
                <w:sz w:val="24"/>
                <w:szCs w:val="24"/>
                <w:lang w:val="en-US" w:eastAsia="zh-CN"/>
              </w:rPr>
              <w:t>304不锈钢</w:t>
            </w:r>
            <w:r>
              <w:rPr>
                <w:rFonts w:hint="eastAsia" w:ascii="宋体" w:hAnsi="宋体" w:cs="宋体"/>
                <w:color w:val="000000"/>
                <w:sz w:val="24"/>
                <w:szCs w:val="24"/>
              </w:rPr>
              <w:t>，厚度不小于</w:t>
            </w:r>
            <w:r>
              <w:rPr>
                <w:rFonts w:hint="eastAsia" w:ascii="宋体" w:hAnsi="宋体" w:cs="宋体"/>
                <w:color w:val="000000"/>
                <w:sz w:val="24"/>
                <w:szCs w:val="24"/>
                <w:lang w:val="en-US" w:eastAsia="zh-CN"/>
              </w:rPr>
              <w:t>1.2</w:t>
            </w:r>
            <w:r>
              <w:rPr>
                <w:rFonts w:ascii="宋体" w:hAnsi="宋体" w:cs="宋体"/>
                <w:color w:val="000000"/>
                <w:sz w:val="24"/>
                <w:szCs w:val="24"/>
              </w:rPr>
              <w:t>mm</w:t>
            </w:r>
            <w:r>
              <w:rPr>
                <w:rFonts w:hint="eastAsia" w:ascii="宋体" w:hAnsi="宋体" w:cs="宋体"/>
                <w:color w:val="000000"/>
                <w:sz w:val="24"/>
                <w:szCs w:val="24"/>
              </w:rPr>
              <w:t>，具有优秀的防腐蚀能力。每条面板接缝处用丁基防水密封胶或优质玻璃胶进行密封，防止空气漏入和塔内潮湿空气或水滴析出。连接壳体和框架结构的螺栓或自攻钉必须用橡胶垫密封，防止</w:t>
            </w:r>
            <w:r>
              <w:rPr>
                <w:rFonts w:hint="eastAsia" w:ascii="宋体" w:hAnsi="宋体" w:eastAsia="宋体" w:cs="宋体"/>
                <w:color w:val="000000"/>
                <w:sz w:val="24"/>
                <w:szCs w:val="24"/>
              </w:rPr>
              <w:t>湿空气溢出冷却塔外。</w:t>
            </w:r>
          </w:p>
          <w:p>
            <w:pPr>
              <w:widowControl/>
              <w:spacing w:line="360" w:lineRule="exact"/>
              <w:jc w:val="left"/>
              <w:rPr>
                <w:rFonts w:hint="eastAsia" w:ascii="宋体" w:hAnsi="宋体" w:cs="宋体"/>
                <w:color w:val="000000"/>
                <w:sz w:val="24"/>
                <w:szCs w:val="24"/>
              </w:rPr>
            </w:pPr>
            <w:r>
              <w:rPr>
                <w:rFonts w:hint="eastAsia" w:ascii="宋体" w:hAnsi="宋体" w:eastAsia="宋体" w:cs="宋体"/>
                <w:color w:val="000000"/>
                <w:sz w:val="24"/>
                <w:szCs w:val="24"/>
              </w:rPr>
              <w:t>集水盘：采用304不锈钢材质</w:t>
            </w:r>
            <w:r>
              <w:rPr>
                <w:rFonts w:hint="eastAsia" w:ascii="宋体" w:hAnsi="宋体" w:eastAsia="宋体" w:cs="宋体"/>
                <w:color w:val="000000"/>
                <w:sz w:val="24"/>
                <w:szCs w:val="24"/>
                <w:lang w:val="en-US" w:eastAsia="zh-CN"/>
              </w:rPr>
              <w:t>钢</w:t>
            </w:r>
            <w:r>
              <w:rPr>
                <w:rFonts w:hint="eastAsia" w:ascii="宋体" w:hAnsi="宋体" w:eastAsia="宋体" w:cs="宋体"/>
                <w:color w:val="000000"/>
                <w:sz w:val="24"/>
                <w:szCs w:val="24"/>
              </w:rPr>
              <w:t>的大</w:t>
            </w:r>
            <w:r>
              <w:rPr>
                <w:rFonts w:hint="eastAsia" w:ascii="宋体" w:hAnsi="宋体" w:cs="宋体"/>
                <w:color w:val="000000"/>
                <w:sz w:val="24"/>
                <w:szCs w:val="24"/>
              </w:rPr>
              <w:t>集水盘形式，</w:t>
            </w:r>
            <w:r>
              <w:rPr>
                <w:rFonts w:hint="eastAsia" w:ascii="宋体" w:hAnsi="宋体" w:cs="宋体"/>
                <w:color w:val="000000"/>
                <w:sz w:val="24"/>
              </w:rPr>
              <w:t>厚度不小于</w:t>
            </w:r>
            <w:r>
              <w:rPr>
                <w:rFonts w:ascii="宋体" w:hAnsi="宋体" w:cs="宋体"/>
                <w:color w:val="000000"/>
                <w:sz w:val="24"/>
              </w:rPr>
              <w:t>1.5mm</w:t>
            </w:r>
            <w:r>
              <w:rPr>
                <w:rFonts w:hint="eastAsia" w:ascii="宋体" w:hAnsi="宋体" w:cs="宋体"/>
                <w:color w:val="000000"/>
                <w:sz w:val="24"/>
              </w:rPr>
              <w:t>，</w:t>
            </w:r>
            <w:r>
              <w:rPr>
                <w:rFonts w:hint="eastAsia" w:ascii="宋体" w:hAnsi="宋体" w:cs="宋体"/>
                <w:color w:val="000000"/>
                <w:sz w:val="24"/>
                <w:szCs w:val="24"/>
              </w:rPr>
              <w:t>其中集水盘一边与塔体一个边长一致。大水盘在冷却塔停机时有足够空间在短时间容纳所有回水。集水盘储水量要足够大，避免集水盘在启动循环泵后出现水被抽空现象以及停泵后因为储水体积过小而出现大量溢水现象；</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URS007</w:t>
            </w:r>
          </w:p>
        </w:tc>
        <w:tc>
          <w:tcPr>
            <w:tcW w:w="6759" w:type="dxa"/>
            <w:noWrap w:val="0"/>
            <w:vAlign w:val="top"/>
          </w:tcPr>
          <w:p>
            <w:pPr>
              <w:widowControl/>
              <w:jc w:val="left"/>
              <w:rPr>
                <w:rFonts w:ascii="宋体" w:hAnsi="宋体" w:cs="宋体"/>
                <w:color w:val="000000"/>
                <w:sz w:val="24"/>
                <w:szCs w:val="24"/>
              </w:rPr>
            </w:pPr>
            <w:r>
              <w:rPr>
                <w:rFonts w:hint="eastAsia" w:ascii="宋体" w:hAnsi="宋体" w:cs="宋体"/>
                <w:color w:val="000000"/>
                <w:sz w:val="24"/>
                <w:szCs w:val="24"/>
              </w:rPr>
              <w:t>供货范围：</w:t>
            </w:r>
            <w:r>
              <w:rPr>
                <w:rFonts w:ascii="宋体" w:hAnsi="宋体" w:cs="宋体"/>
                <w:color w:val="000000"/>
                <w:sz w:val="24"/>
                <w:szCs w:val="24"/>
              </w:rPr>
              <w:t>1</w:t>
            </w:r>
            <w:r>
              <w:rPr>
                <w:rFonts w:hint="eastAsia" w:ascii="宋体" w:hAnsi="宋体" w:cs="宋体"/>
                <w:color w:val="000000"/>
                <w:sz w:val="24"/>
                <w:szCs w:val="24"/>
              </w:rPr>
              <w:t>、冷却塔（含电机、风扇及冷却塔应包含的配件）；含安装、调试、验收以及冷却塔设备的卸货及二次搬运就位。</w:t>
            </w:r>
          </w:p>
          <w:p>
            <w:pPr>
              <w:spacing w:line="400" w:lineRule="exact"/>
              <w:rPr>
                <w:rFonts w:hint="eastAsia" w:ascii="宋体" w:hAnsi="宋体" w:cs="宋体"/>
                <w:color w:val="000000"/>
                <w:sz w:val="24"/>
                <w:szCs w:val="24"/>
              </w:rPr>
            </w:pPr>
            <w:r>
              <w:rPr>
                <w:rFonts w:hint="eastAsia" w:ascii="宋体" w:hAnsi="宋体" w:cs="宋体"/>
                <w:color w:val="000000"/>
                <w:sz w:val="24"/>
                <w:szCs w:val="24"/>
              </w:rPr>
              <w:t>强弱电自动控制安装过程所需要的线材、桥架、布线、控制柜接线、元器件接线等工程费用以及冷却塔混凝土基础的制作均不在在本次招标范围之中。</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URS008</w:t>
            </w:r>
          </w:p>
        </w:tc>
        <w:tc>
          <w:tcPr>
            <w:tcW w:w="6759" w:type="dxa"/>
            <w:noWrap w:val="0"/>
            <w:vAlign w:val="top"/>
          </w:tcPr>
          <w:p>
            <w:pPr>
              <w:rPr>
                <w:rFonts w:hint="eastAsia" w:ascii="宋体" w:hAnsi="宋体" w:cs="宋体"/>
                <w:color w:val="000000"/>
                <w:sz w:val="24"/>
                <w:szCs w:val="24"/>
              </w:rPr>
            </w:pPr>
            <w:r>
              <w:rPr>
                <w:rFonts w:hint="eastAsia" w:ascii="宋体" w:hAnsi="宋体" w:cs="宋体"/>
                <w:color w:val="000000"/>
                <w:sz w:val="24"/>
                <w:szCs w:val="24"/>
              </w:rPr>
              <w:t>冷却塔的外壳还应附有原厂的标志牌，标注有制造商的名称、设备类型、出厂日期、机组的编号及其它有关的技术数据。</w:t>
            </w:r>
          </w:p>
        </w:tc>
        <w:tc>
          <w:tcPr>
            <w:tcW w:w="2036" w:type="dxa"/>
            <w:noWrap w:val="0"/>
            <w:vAlign w:val="center"/>
          </w:tcPr>
          <w:p>
            <w:pPr>
              <w:spacing w:line="400" w:lineRule="exact"/>
              <w:jc w:val="center"/>
              <w:rPr>
                <w:rFonts w:hint="eastAsia" w:ascii="宋体" w:hAnsi="宋体" w:cs="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URS009</w:t>
            </w:r>
          </w:p>
        </w:tc>
        <w:tc>
          <w:tcPr>
            <w:tcW w:w="6759" w:type="dxa"/>
            <w:noWrap w:val="0"/>
            <w:vAlign w:val="top"/>
          </w:tcPr>
          <w:p>
            <w:pPr>
              <w:spacing w:line="400" w:lineRule="exact"/>
              <w:rPr>
                <w:rFonts w:hint="eastAsia" w:ascii="宋体" w:hAnsi="宋体" w:cs="宋体"/>
                <w:color w:val="000000"/>
                <w:sz w:val="24"/>
                <w:szCs w:val="24"/>
              </w:rPr>
            </w:pPr>
            <w:r>
              <w:rPr>
                <w:rFonts w:hint="eastAsia" w:ascii="宋体" w:hAnsi="宋体" w:cs="宋体"/>
                <w:color w:val="000000"/>
                <w:sz w:val="24"/>
                <w:szCs w:val="24"/>
              </w:rPr>
              <w:t>设备装置出现故障，不能影响冷却系统的功能使用。</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URS010</w:t>
            </w:r>
          </w:p>
        </w:tc>
        <w:tc>
          <w:tcPr>
            <w:tcW w:w="6759" w:type="dxa"/>
            <w:noWrap w:val="0"/>
            <w:vAlign w:val="top"/>
          </w:tcPr>
          <w:p>
            <w:pPr>
              <w:spacing w:line="400" w:lineRule="exact"/>
              <w:rPr>
                <w:rFonts w:hint="eastAsia" w:ascii="宋体" w:hAnsi="宋体" w:cs="宋体"/>
                <w:color w:val="000000"/>
                <w:sz w:val="24"/>
                <w:szCs w:val="24"/>
              </w:rPr>
            </w:pPr>
            <w:r>
              <w:rPr>
                <w:rFonts w:hint="eastAsia" w:ascii="宋体" w:hAnsi="宋体" w:cs="宋体"/>
                <w:color w:val="000000"/>
                <w:sz w:val="24"/>
                <w:szCs w:val="24"/>
                <w:lang w:eastAsia="zh-CN"/>
              </w:rPr>
              <w:t>循环水流量：</w:t>
            </w:r>
            <w:r>
              <w:rPr>
                <w:rFonts w:hint="eastAsia" w:ascii="宋体" w:hAnsi="宋体" w:cs="宋体"/>
                <w:color w:val="000000"/>
                <w:sz w:val="24"/>
                <w:szCs w:val="24"/>
                <w:lang w:val="en-US" w:eastAsia="zh-CN"/>
              </w:rPr>
              <w:t>400m³\h，功率11KW，</w:t>
            </w:r>
            <w:r>
              <w:rPr>
                <w:rFonts w:hint="eastAsia" w:ascii="宋体" w:hAnsi="宋体" w:cs="宋体"/>
                <w:color w:val="000000"/>
                <w:sz w:val="24"/>
                <w:szCs w:val="24"/>
              </w:rPr>
              <w:t>冷却水进/出水温度37-32℃,温降5℃。湿球温度2</w:t>
            </w:r>
            <w:r>
              <w:rPr>
                <w:rFonts w:hint="eastAsia" w:ascii="宋体" w:hAnsi="宋体" w:cs="宋体"/>
                <w:color w:val="000000"/>
                <w:sz w:val="24"/>
                <w:szCs w:val="24"/>
                <w:lang w:val="en-US" w:eastAsia="zh-CN"/>
              </w:rPr>
              <w:t>8</w:t>
            </w:r>
            <w:r>
              <w:rPr>
                <w:rFonts w:hint="eastAsia" w:ascii="宋体" w:hAnsi="宋体" w:cs="宋体"/>
                <w:color w:val="000000"/>
                <w:sz w:val="24"/>
                <w:szCs w:val="24"/>
              </w:rPr>
              <w:t>℃。</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URS011</w:t>
            </w:r>
          </w:p>
        </w:tc>
        <w:tc>
          <w:tcPr>
            <w:tcW w:w="6759" w:type="dxa"/>
            <w:noWrap w:val="0"/>
            <w:vAlign w:val="top"/>
          </w:tcPr>
          <w:p>
            <w:pPr>
              <w:widowControl/>
              <w:spacing w:line="360" w:lineRule="exact"/>
              <w:jc w:val="left"/>
              <w:rPr>
                <w:rFonts w:hint="eastAsia" w:ascii="宋体" w:hAnsi="宋体" w:cs="宋体"/>
                <w:color w:val="000000"/>
                <w:sz w:val="24"/>
                <w:szCs w:val="24"/>
              </w:rPr>
            </w:pPr>
            <w:r>
              <w:rPr>
                <w:rFonts w:hint="eastAsia" w:ascii="宋体" w:hAnsi="宋体" w:cs="宋体"/>
                <w:color w:val="000000"/>
                <w:sz w:val="24"/>
                <w:szCs w:val="24"/>
              </w:rPr>
              <w:t>检修装置：冷却塔内配置有检修过道，多台冷却塔组合时塔与塔之间具有完全封闭的检修门，避免空气串流。检修门应能方便开启且转动灵活，</w:t>
            </w:r>
            <w:r>
              <w:rPr>
                <w:rFonts w:hint="eastAsia" w:ascii="宋体" w:hAnsi="宋体" w:cs="宋体"/>
                <w:color w:val="000000"/>
                <w:sz w:val="24"/>
                <w:szCs w:val="24"/>
                <w:lang w:eastAsia="zh-CN"/>
              </w:rPr>
              <w:t>两台冷却塔采用并联安装，两台冷却塔之间安装平衡管，</w:t>
            </w:r>
            <w:r>
              <w:rPr>
                <w:rFonts w:hint="eastAsia" w:ascii="宋体" w:hAnsi="宋体" w:cs="宋体"/>
                <w:color w:val="000000"/>
                <w:sz w:val="24"/>
                <w:szCs w:val="24"/>
              </w:rPr>
              <w:t>多台冷却塔并联安装时应能保证工作人员进入塔内检查、维修及清洗底盆，并应采取相关措施阻断塔内淋水噪音的传播，以减少淋水噪音。外检修爬梯材质采用Φ</w:t>
            </w:r>
            <w:r>
              <w:rPr>
                <w:rFonts w:ascii="宋体" w:hAnsi="宋体" w:cs="宋体"/>
                <w:color w:val="000000"/>
                <w:sz w:val="24"/>
                <w:szCs w:val="24"/>
              </w:rPr>
              <w:t>32</w:t>
            </w:r>
            <w:r>
              <w:rPr>
                <w:rFonts w:hint="eastAsia" w:ascii="宋体" w:hAnsi="宋体" w:cs="宋体"/>
                <w:color w:val="000000"/>
                <w:sz w:val="24"/>
                <w:szCs w:val="24"/>
              </w:rPr>
              <w:t>热镀锌钢管，</w:t>
            </w:r>
            <w:r>
              <w:rPr>
                <w:rFonts w:hint="eastAsia" w:ascii="宋体" w:hAnsi="宋体" w:cs="宋体"/>
                <w:color w:val="000000"/>
                <w:sz w:val="24"/>
                <w:szCs w:val="24"/>
                <w:lang w:eastAsia="zh-CN"/>
              </w:rPr>
              <w:t>且焊接护笼，护笼竖向支撑为</w:t>
            </w:r>
            <w:r>
              <w:rPr>
                <w:rFonts w:hint="eastAsia" w:ascii="宋体" w:hAnsi="宋体" w:cs="宋体"/>
                <w:color w:val="000000"/>
                <w:sz w:val="24"/>
                <w:szCs w:val="24"/>
                <w:lang w:val="en-US" w:eastAsia="zh-CN"/>
              </w:rPr>
              <w:t>5根，</w:t>
            </w:r>
            <w:r>
              <w:rPr>
                <w:rFonts w:hint="eastAsia" w:ascii="宋体" w:hAnsi="宋体" w:cs="宋体"/>
                <w:color w:val="000000"/>
                <w:sz w:val="24"/>
                <w:szCs w:val="24"/>
              </w:rPr>
              <w:t>与塔体之间采用螺丝连接固定并采取防盗处理</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URS012</w:t>
            </w:r>
          </w:p>
        </w:tc>
        <w:tc>
          <w:tcPr>
            <w:tcW w:w="6759" w:type="dxa"/>
            <w:noWrap w:val="0"/>
            <w:vAlign w:val="center"/>
          </w:tcPr>
          <w:p>
            <w:pPr>
              <w:widowControl/>
              <w:spacing w:line="360" w:lineRule="exact"/>
              <w:jc w:val="left"/>
              <w:rPr>
                <w:rFonts w:hint="eastAsia" w:ascii="宋体" w:hAnsi="宋体" w:cs="宋体"/>
                <w:color w:val="000000"/>
                <w:sz w:val="24"/>
                <w:szCs w:val="24"/>
              </w:rPr>
            </w:pPr>
            <w:r>
              <w:rPr>
                <w:rFonts w:hint="eastAsia" w:ascii="宋体" w:hAnsi="宋体" w:cs="宋体"/>
                <w:color w:val="000000"/>
                <w:sz w:val="24"/>
                <w:szCs w:val="24"/>
              </w:rPr>
              <w:t>风筒：为了避免风筒老化以及变形导致风机刮壳的危险性，风机叶片距塔体内壁（风筒）之间的间隙应保持均匀。风筒上应设置防护网，防止异物坠落，保护电机和风机；</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URS013</w:t>
            </w:r>
          </w:p>
        </w:tc>
        <w:tc>
          <w:tcPr>
            <w:tcW w:w="6759"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所用的金属材质符合国家标准。</w:t>
            </w:r>
          </w:p>
        </w:tc>
        <w:tc>
          <w:tcPr>
            <w:tcW w:w="2036" w:type="dxa"/>
            <w:noWrap w:val="0"/>
            <w:vAlign w:val="center"/>
          </w:tcPr>
          <w:p>
            <w:pPr>
              <w:spacing w:line="400" w:lineRule="exact"/>
              <w:jc w:val="center"/>
              <w:rPr>
                <w:rFonts w:hint="eastAsia" w:ascii="宋体" w:hAnsi="宋体" w:cs="宋体"/>
                <w:color w:val="000000"/>
                <w:sz w:val="24"/>
                <w:szCs w:val="24"/>
              </w:rPr>
            </w:pPr>
            <w:r>
              <w:rPr>
                <w:rFonts w:hint="eastAsia" w:ascii="宋体" w:hAnsi="宋体" w:cs="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URS014</w:t>
            </w:r>
          </w:p>
        </w:tc>
        <w:tc>
          <w:tcPr>
            <w:tcW w:w="6759"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设备与相关厂房地面的连接结构设计，需确保不破坏厂房设施，方便操作、易维护保养。</w:t>
            </w:r>
          </w:p>
        </w:tc>
        <w:tc>
          <w:tcPr>
            <w:tcW w:w="2036"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color w:val="000000"/>
                <w:szCs w:val="24"/>
              </w:rPr>
            </w:pPr>
            <w:r>
              <w:rPr>
                <w:rFonts w:hint="eastAsia" w:ascii="宋体" w:hAnsi="宋体" w:cs="宋体"/>
                <w:b w:val="0"/>
                <w:caps w:val="0"/>
                <w:color w:val="000000"/>
                <w:kern w:val="2"/>
                <w:szCs w:val="24"/>
                <w:lang w:val="en-US" w:eastAsia="zh-CN"/>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b w:val="0"/>
                <w:caps w:val="0"/>
                <w:color w:val="000000"/>
                <w:kern w:val="2"/>
                <w:szCs w:val="24"/>
                <w:lang w:val="en-US" w:eastAsia="zh-CN"/>
              </w:rPr>
            </w:pPr>
            <w:r>
              <w:rPr>
                <w:rFonts w:hint="eastAsia" w:ascii="宋体" w:hAnsi="宋体" w:cs="宋体"/>
                <w:b w:val="0"/>
                <w:caps w:val="0"/>
                <w:color w:val="000000"/>
                <w:kern w:val="2"/>
                <w:szCs w:val="24"/>
                <w:lang w:val="en-US" w:eastAsia="zh-CN"/>
              </w:rPr>
              <w:t>URS015</w:t>
            </w:r>
          </w:p>
        </w:tc>
        <w:tc>
          <w:tcPr>
            <w:tcW w:w="6759" w:type="dxa"/>
            <w:noWrap w:val="0"/>
            <w:vAlign w:val="center"/>
          </w:tcPr>
          <w:p>
            <w:pPr>
              <w:widowControl/>
              <w:spacing w:line="360" w:lineRule="exact"/>
              <w:jc w:val="left"/>
              <w:rPr>
                <w:rFonts w:ascii="宋体" w:hAnsi="宋体" w:cs="宋体"/>
                <w:color w:val="000000"/>
                <w:sz w:val="24"/>
                <w:szCs w:val="24"/>
              </w:rPr>
            </w:pPr>
            <w:r>
              <w:rPr>
                <w:rFonts w:hint="eastAsia" w:ascii="宋体" w:hAnsi="宋体" w:cs="宋体"/>
                <w:color w:val="000000"/>
                <w:sz w:val="24"/>
                <w:szCs w:val="24"/>
              </w:rPr>
              <w:t>电机配置要求</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 xml:space="preserve">a) </w:t>
            </w:r>
            <w:r>
              <w:rPr>
                <w:rFonts w:hint="eastAsia" w:ascii="宋体" w:hAnsi="宋体" w:cs="宋体"/>
                <w:color w:val="000000"/>
                <w:sz w:val="24"/>
                <w:szCs w:val="24"/>
              </w:rPr>
              <w:t>风机应采用高强度铝合金机翼型叶片风机，风机翼尖与塔体内壁之间的间隙均匀，保证叶片与风筒不相碰，风机采用克莱特、可风可、豪顿华三大品牌；</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b</w:t>
            </w:r>
            <w:r>
              <w:rPr>
                <w:rFonts w:hint="eastAsia" w:ascii="宋体" w:hAnsi="宋体" w:cs="宋体"/>
                <w:color w:val="000000"/>
                <w:sz w:val="24"/>
                <w:szCs w:val="24"/>
              </w:rPr>
              <w:t>）要求其强度可靠，表面光洁，各截面过渡均匀、无裂纹、缺口、毛刺等缺陷；</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c</w:t>
            </w:r>
            <w:r>
              <w:rPr>
                <w:rFonts w:hint="eastAsia" w:ascii="宋体" w:hAnsi="宋体" w:cs="宋体"/>
                <w:color w:val="000000"/>
                <w:sz w:val="24"/>
                <w:szCs w:val="24"/>
              </w:rPr>
              <w:t>）叶尖距塔体内壁之间的间隙应保持均匀，其值宜不大于</w:t>
            </w:r>
            <w:r>
              <w:rPr>
                <w:rFonts w:ascii="宋体" w:hAnsi="宋体" w:cs="宋体"/>
                <w:color w:val="000000"/>
                <w:sz w:val="24"/>
                <w:szCs w:val="24"/>
              </w:rPr>
              <w:t>0.008D</w:t>
            </w:r>
            <w:r>
              <w:rPr>
                <w:rFonts w:hint="eastAsia" w:ascii="宋体" w:hAnsi="宋体" w:cs="宋体"/>
                <w:color w:val="000000"/>
                <w:sz w:val="24"/>
                <w:szCs w:val="24"/>
              </w:rPr>
              <w:t>（</w:t>
            </w:r>
            <w:r>
              <w:rPr>
                <w:rFonts w:ascii="宋体" w:hAnsi="宋体" w:cs="宋体"/>
                <w:color w:val="000000"/>
                <w:sz w:val="24"/>
                <w:szCs w:val="24"/>
              </w:rPr>
              <w:t>D</w:t>
            </w:r>
            <w:r>
              <w:rPr>
                <w:rFonts w:hint="eastAsia" w:ascii="宋体" w:hAnsi="宋体" w:cs="宋体"/>
                <w:color w:val="000000"/>
                <w:sz w:val="24"/>
                <w:szCs w:val="24"/>
              </w:rPr>
              <w:t>为风机直径）。风机组装前，风机叶片应作静平衡试验，叶片平衡后应定位、编号；</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d</w:t>
            </w:r>
            <w:r>
              <w:rPr>
                <w:rFonts w:hint="eastAsia" w:ascii="宋体" w:hAnsi="宋体" w:cs="宋体"/>
                <w:color w:val="000000"/>
                <w:sz w:val="24"/>
                <w:szCs w:val="24"/>
              </w:rPr>
              <w:t>）风机传动系统采用皮带传动型式时，皮带轮应与风机</w:t>
            </w:r>
            <w:r>
              <w:rPr>
                <w:rFonts w:hint="eastAsia" w:ascii="宋体" w:hAnsi="宋体" w:cs="宋体"/>
                <w:color w:val="000000"/>
                <w:sz w:val="24"/>
                <w:szCs w:val="24"/>
                <w:lang w:val="en-US" w:eastAsia="zh-CN"/>
              </w:rPr>
              <w:t>应有安全罩，</w:t>
            </w:r>
            <w:r>
              <w:rPr>
                <w:rFonts w:hint="eastAsia" w:ascii="宋体" w:hAnsi="宋体" w:cs="宋体"/>
                <w:color w:val="000000"/>
                <w:sz w:val="24"/>
                <w:szCs w:val="24"/>
              </w:rPr>
              <w:t>同时进行静平衡及动平衡试验；</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e</w:t>
            </w:r>
            <w:r>
              <w:rPr>
                <w:rFonts w:hint="eastAsia" w:ascii="宋体" w:hAnsi="宋体" w:cs="宋体"/>
                <w:color w:val="000000"/>
                <w:sz w:val="24"/>
                <w:szCs w:val="24"/>
              </w:rPr>
              <w:t>）电机采用二级能效</w:t>
            </w:r>
            <w:r>
              <w:rPr>
                <w:rFonts w:ascii="宋体" w:hAnsi="宋体" w:cs="宋体"/>
                <w:color w:val="000000"/>
                <w:sz w:val="24"/>
                <w:szCs w:val="24"/>
              </w:rPr>
              <w:t>6</w:t>
            </w:r>
            <w:r>
              <w:rPr>
                <w:rFonts w:hint="eastAsia" w:ascii="宋体" w:hAnsi="宋体" w:cs="宋体"/>
                <w:color w:val="000000"/>
                <w:sz w:val="24"/>
                <w:szCs w:val="24"/>
              </w:rPr>
              <w:t>级全封闭风冷式冷却塔专用电机，电动机额定负荷应合适于相应设备起动及满负荷的需要，电动机在已知工况环境及现场条件下能连续额定运行，电机采用进口品牌马拉松、西门子、ABB，使用寿命</w:t>
            </w:r>
            <w:r>
              <w:rPr>
                <w:rFonts w:ascii="宋体" w:hAnsi="宋体" w:cs="宋体"/>
                <w:color w:val="000000"/>
                <w:sz w:val="24"/>
                <w:szCs w:val="24"/>
              </w:rPr>
              <w:t>15</w:t>
            </w:r>
            <w:r>
              <w:rPr>
                <w:rFonts w:hint="eastAsia" w:ascii="宋体" w:hAnsi="宋体" w:cs="宋体"/>
                <w:color w:val="000000"/>
                <w:sz w:val="24"/>
                <w:szCs w:val="24"/>
              </w:rPr>
              <w:t>年以上；</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f</w:t>
            </w:r>
            <w:r>
              <w:rPr>
                <w:rFonts w:hint="eastAsia" w:ascii="宋体" w:hAnsi="宋体" w:cs="宋体"/>
                <w:color w:val="000000"/>
                <w:sz w:val="24"/>
                <w:szCs w:val="24"/>
              </w:rPr>
              <w:t>）电机采用户外型全封闭三相异步电动机，防护等级</w:t>
            </w:r>
            <w:r>
              <w:rPr>
                <w:rFonts w:ascii="宋体" w:hAnsi="宋体" w:cs="宋体"/>
                <w:color w:val="000000"/>
                <w:sz w:val="24"/>
                <w:szCs w:val="24"/>
              </w:rPr>
              <w:t>IP55</w:t>
            </w:r>
            <w:r>
              <w:rPr>
                <w:rFonts w:hint="eastAsia" w:ascii="宋体" w:hAnsi="宋体" w:cs="宋体"/>
                <w:color w:val="000000"/>
                <w:sz w:val="24"/>
                <w:szCs w:val="24"/>
              </w:rPr>
              <w:t>，绝缘等级为</w:t>
            </w:r>
            <w:r>
              <w:rPr>
                <w:rFonts w:ascii="宋体" w:hAnsi="宋体" w:cs="宋体"/>
                <w:color w:val="000000"/>
                <w:sz w:val="24"/>
                <w:szCs w:val="24"/>
              </w:rPr>
              <w:t>F</w:t>
            </w:r>
            <w:r>
              <w:rPr>
                <w:rFonts w:hint="eastAsia" w:ascii="宋体" w:hAnsi="宋体" w:cs="宋体"/>
                <w:color w:val="000000"/>
                <w:sz w:val="24"/>
                <w:szCs w:val="24"/>
              </w:rPr>
              <w:t>级；</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g</w:t>
            </w:r>
            <w:r>
              <w:rPr>
                <w:rFonts w:hint="eastAsia" w:ascii="宋体" w:hAnsi="宋体" w:cs="宋体"/>
                <w:color w:val="000000"/>
                <w:sz w:val="24"/>
                <w:szCs w:val="24"/>
              </w:rPr>
              <w:t>）电动机应能满足风机需要电动机输出的转速、转矩、及其他机械要求；</w:t>
            </w:r>
            <w:r>
              <w:rPr>
                <w:rFonts w:ascii="宋体" w:hAnsi="宋体" w:cs="宋体"/>
                <w:color w:val="000000"/>
                <w:sz w:val="24"/>
                <w:szCs w:val="24"/>
              </w:rPr>
              <w:t xml:space="preserve"> </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h</w:t>
            </w:r>
            <w:r>
              <w:rPr>
                <w:rFonts w:hint="eastAsia" w:ascii="宋体" w:hAnsi="宋体" w:cs="宋体"/>
                <w:color w:val="000000"/>
                <w:sz w:val="24"/>
                <w:szCs w:val="24"/>
              </w:rPr>
              <w:t>）当电源的电压与额定值的偏差不超过</w:t>
            </w:r>
            <w:r>
              <w:rPr>
                <w:rFonts w:ascii="宋体" w:hAnsi="宋体" w:cs="宋体"/>
                <w:color w:val="000000"/>
                <w:sz w:val="24"/>
                <w:szCs w:val="24"/>
              </w:rPr>
              <w:t>±5</w:t>
            </w:r>
            <w:r>
              <w:rPr>
                <w:rFonts w:hint="eastAsia" w:ascii="宋体" w:hAnsi="宋体" w:cs="宋体"/>
                <w:color w:val="000000"/>
                <w:sz w:val="24"/>
                <w:szCs w:val="24"/>
              </w:rPr>
              <w:t>％以及电源的频率与额定值的偏差不超过</w:t>
            </w:r>
            <w:r>
              <w:rPr>
                <w:rFonts w:ascii="宋体" w:hAnsi="宋体" w:cs="宋体"/>
                <w:color w:val="000000"/>
                <w:sz w:val="24"/>
                <w:szCs w:val="24"/>
              </w:rPr>
              <w:t>±1</w:t>
            </w:r>
            <w:r>
              <w:rPr>
                <w:rFonts w:hint="eastAsia" w:ascii="宋体" w:hAnsi="宋体" w:cs="宋体"/>
                <w:color w:val="000000"/>
                <w:sz w:val="24"/>
                <w:szCs w:val="24"/>
              </w:rPr>
              <w:t>％时，输出功率仍能维持额定值；</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i</w:t>
            </w:r>
            <w:r>
              <w:rPr>
                <w:rFonts w:hint="eastAsia" w:ascii="宋体" w:hAnsi="宋体" w:cs="宋体"/>
                <w:color w:val="000000"/>
                <w:sz w:val="24"/>
                <w:szCs w:val="24"/>
              </w:rPr>
              <w:t>）在出线端标志字母顺序与三相电源的电压相序方向相同时，从轴伸出端视之，电动机应为顺时针方向旋转；</w:t>
            </w:r>
          </w:p>
          <w:p>
            <w:pPr>
              <w:spacing w:line="360" w:lineRule="auto"/>
              <w:ind w:firstLine="480" w:firstLineChars="200"/>
              <w:rPr>
                <w:rFonts w:ascii="宋体" w:hAnsi="宋体" w:cs="宋体"/>
                <w:color w:val="000000"/>
                <w:sz w:val="24"/>
                <w:szCs w:val="24"/>
              </w:rPr>
            </w:pPr>
            <w:r>
              <w:rPr>
                <w:rFonts w:ascii="宋体" w:hAnsi="宋体" w:cs="宋体"/>
                <w:color w:val="000000"/>
                <w:sz w:val="24"/>
                <w:szCs w:val="24"/>
              </w:rPr>
              <w:t>j</w:t>
            </w:r>
            <w:r>
              <w:rPr>
                <w:rFonts w:hint="eastAsia" w:ascii="宋体" w:hAnsi="宋体" w:cs="宋体"/>
                <w:color w:val="000000"/>
                <w:sz w:val="24"/>
                <w:szCs w:val="24"/>
              </w:rPr>
              <w:t>）电机接线盒采用下接线方式。电动机应具有可靠的接地装置，并应有指示接地的明显标志；</w:t>
            </w:r>
          </w:p>
          <w:p>
            <w:pPr>
              <w:pStyle w:val="27"/>
              <w:tabs>
                <w:tab w:val="center" w:pos="2268"/>
                <w:tab w:val="right" w:pos="5387"/>
                <w:tab w:val="clear" w:pos="4820"/>
                <w:tab w:val="clear" w:pos="9639"/>
              </w:tabs>
              <w:spacing w:before="0" w:after="0" w:line="400" w:lineRule="exact"/>
              <w:jc w:val="both"/>
              <w:rPr>
                <w:rFonts w:hint="eastAsia" w:ascii="宋体" w:hAnsi="宋体" w:cs="宋体"/>
                <w:b w:val="0"/>
                <w:caps w:val="0"/>
                <w:color w:val="000000"/>
                <w:kern w:val="2"/>
                <w:szCs w:val="24"/>
                <w:lang w:val="en-US" w:eastAsia="zh-CN"/>
              </w:rPr>
            </w:pPr>
          </w:p>
        </w:tc>
        <w:tc>
          <w:tcPr>
            <w:tcW w:w="2036"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cs="宋体"/>
                <w:color w:val="000000"/>
                <w:szCs w:val="24"/>
              </w:rPr>
            </w:pPr>
            <w:r>
              <w:rPr>
                <w:rFonts w:hint="eastAsia" w:ascii="宋体" w:hAnsi="宋体" w:cs="宋体"/>
                <w:b w:val="0"/>
                <w:caps w:val="0"/>
                <w:color w:val="000000"/>
                <w:kern w:val="2"/>
                <w:szCs w:val="24"/>
                <w:lang w:val="en-US" w:eastAsia="zh-CN"/>
              </w:rPr>
              <w:t>必需</w:t>
            </w:r>
          </w:p>
        </w:tc>
      </w:tr>
    </w:tbl>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p>
    <w:p>
      <w:pPr>
        <w:spacing w:line="400" w:lineRule="exact"/>
        <w:rPr>
          <w:rFonts w:hint="eastAsia" w:ascii="宋体" w:hAnsi="宋体"/>
          <w:color w:val="000000"/>
          <w:sz w:val="24"/>
        </w:rPr>
      </w:pPr>
      <w:r>
        <w:rPr>
          <w:rFonts w:hint="eastAsia" w:ascii="宋体" w:hAnsi="宋体"/>
          <w:color w:val="000000"/>
          <w:sz w:val="24"/>
        </w:rPr>
        <w:t>清洗消毒要求：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6763"/>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6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5"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16</w:t>
            </w:r>
          </w:p>
        </w:tc>
        <w:tc>
          <w:tcPr>
            <w:tcW w:w="6763"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所提供的设备、附件和连接管线的材质和结构设计，须确保易拆装、无死角、易清洁。</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bl>
    <w:p>
      <w:pPr>
        <w:spacing w:line="400" w:lineRule="exact"/>
        <w:ind w:left="360"/>
        <w:rPr>
          <w:rFonts w:hint="eastAsia" w:ascii="宋体" w:hAnsi="宋体"/>
          <w:color w:val="000000"/>
          <w:sz w:val="24"/>
        </w:rPr>
      </w:pPr>
      <w:r>
        <w:rPr>
          <w:rFonts w:hint="eastAsia" w:ascii="宋体" w:hAnsi="宋体"/>
          <w:color w:val="000000"/>
          <w:sz w:val="24"/>
        </w:rPr>
        <w:t xml:space="preserve"> EHS要求：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6765"/>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6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3"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17</w:t>
            </w:r>
          </w:p>
        </w:tc>
        <w:tc>
          <w:tcPr>
            <w:tcW w:w="6765"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设备稳定运行时，（7米远处）噪声小于75dB。</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18</w:t>
            </w:r>
          </w:p>
        </w:tc>
        <w:tc>
          <w:tcPr>
            <w:tcW w:w="676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设备使用、操作和维修等方面的结构设计须符合人机工程学原理，设计制造满足相关设备安全设计规范。</w:t>
            </w:r>
          </w:p>
        </w:tc>
        <w:tc>
          <w:tcPr>
            <w:tcW w:w="1826" w:type="dxa"/>
            <w:noWrap w:val="0"/>
            <w:vAlign w:val="center"/>
          </w:tcPr>
          <w:p>
            <w:pPr>
              <w:spacing w:line="400" w:lineRule="exact"/>
              <w:jc w:val="center"/>
              <w:rPr>
                <w:rFonts w:hint="eastAsia" w:ascii="宋体" w:hAnsi="宋体" w:eastAsia="仿宋_GB2312"/>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19</w:t>
            </w:r>
          </w:p>
        </w:tc>
        <w:tc>
          <w:tcPr>
            <w:tcW w:w="6765"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设备安装室外，做好防雨、防晒措施，接地电阻小于4欧姆</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20</w:t>
            </w:r>
          </w:p>
        </w:tc>
        <w:tc>
          <w:tcPr>
            <w:tcW w:w="6765"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电气绝缘防护：电气绝缘防护应符合</w:t>
            </w:r>
            <w:r>
              <w:rPr>
                <w:rFonts w:ascii="宋体" w:hAnsi="宋体"/>
                <w:b w:val="0"/>
                <w:caps w:val="0"/>
                <w:color w:val="000000"/>
                <w:kern w:val="2"/>
                <w:szCs w:val="24"/>
                <w:lang w:val="en-US" w:eastAsia="zh-CN"/>
              </w:rPr>
              <w:t>GB/T5226</w:t>
            </w:r>
            <w:r>
              <w:rPr>
                <w:rFonts w:hint="eastAsia" w:ascii="宋体" w:hAnsi="宋体"/>
                <w:b w:val="0"/>
                <w:caps w:val="0"/>
                <w:color w:val="000000"/>
                <w:kern w:val="2"/>
                <w:szCs w:val="24"/>
                <w:lang w:val="en-US" w:eastAsia="zh-CN"/>
              </w:rPr>
              <w:t>中规定；接地电阻不大于</w:t>
            </w:r>
            <w:r>
              <w:rPr>
                <w:rFonts w:ascii="宋体" w:hAnsi="宋体"/>
                <w:b w:val="0"/>
                <w:caps w:val="0"/>
                <w:color w:val="000000"/>
                <w:kern w:val="2"/>
                <w:szCs w:val="24"/>
                <w:lang w:val="en-US" w:eastAsia="zh-CN"/>
              </w:rPr>
              <w:t>0.1Ω</w:t>
            </w:r>
            <w:r>
              <w:rPr>
                <w:rFonts w:hint="eastAsia" w:ascii="宋体" w:hAnsi="宋体"/>
                <w:b w:val="0"/>
                <w:caps w:val="0"/>
                <w:color w:val="000000"/>
                <w:kern w:val="2"/>
                <w:szCs w:val="24"/>
                <w:lang w:val="en-US" w:eastAsia="zh-CN"/>
              </w:rPr>
              <w:t>；绝缘等级</w:t>
            </w:r>
            <w:r>
              <w:rPr>
                <w:rFonts w:ascii="宋体" w:hAnsi="宋体"/>
                <w:b w:val="0"/>
                <w:caps w:val="0"/>
                <w:color w:val="000000"/>
                <w:kern w:val="2"/>
                <w:szCs w:val="24"/>
                <w:lang w:val="en-US" w:eastAsia="zh-CN"/>
              </w:rPr>
              <w:t>F</w:t>
            </w:r>
            <w:r>
              <w:rPr>
                <w:rFonts w:hint="eastAsia" w:ascii="宋体" w:hAnsi="宋体"/>
                <w:b w:val="0"/>
                <w:caps w:val="0"/>
                <w:color w:val="000000"/>
                <w:kern w:val="2"/>
                <w:szCs w:val="24"/>
                <w:lang w:val="en-US" w:eastAsia="zh-CN"/>
              </w:rPr>
              <w:t>级。最低的</w:t>
            </w:r>
            <w:r>
              <w:rPr>
                <w:rFonts w:ascii="宋体" w:hAnsi="宋体"/>
                <w:b w:val="0"/>
                <w:caps w:val="0"/>
                <w:color w:val="000000"/>
                <w:kern w:val="2"/>
                <w:szCs w:val="24"/>
                <w:lang w:val="en-US" w:eastAsia="zh-CN"/>
              </w:rPr>
              <w:t>IP</w:t>
            </w:r>
            <w:r>
              <w:rPr>
                <w:rFonts w:hint="eastAsia" w:ascii="宋体" w:hAnsi="宋体"/>
                <w:b w:val="0"/>
                <w:caps w:val="0"/>
                <w:color w:val="000000"/>
                <w:kern w:val="2"/>
                <w:szCs w:val="24"/>
                <w:lang w:val="en-US" w:eastAsia="zh-CN"/>
              </w:rPr>
              <w:t>保护等级为</w:t>
            </w:r>
            <w:r>
              <w:rPr>
                <w:rFonts w:ascii="宋体" w:hAnsi="宋体"/>
                <w:b w:val="0"/>
                <w:caps w:val="0"/>
                <w:color w:val="000000"/>
                <w:kern w:val="2"/>
                <w:szCs w:val="24"/>
                <w:lang w:val="en-US" w:eastAsia="zh-CN"/>
              </w:rPr>
              <w:t>IP55</w:t>
            </w:r>
            <w:r>
              <w:rPr>
                <w:rFonts w:hint="eastAsia" w:ascii="宋体" w:hAnsi="宋体"/>
                <w:b w:val="0"/>
                <w:caps w:val="0"/>
                <w:color w:val="000000"/>
                <w:kern w:val="2"/>
                <w:szCs w:val="24"/>
                <w:lang w:val="en-US" w:eastAsia="zh-CN"/>
              </w:rPr>
              <w:t>。</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21</w:t>
            </w:r>
          </w:p>
        </w:tc>
        <w:tc>
          <w:tcPr>
            <w:tcW w:w="6765" w:type="dxa"/>
            <w:noWrap w:val="0"/>
            <w:vAlign w:val="center"/>
          </w:tcPr>
          <w:p>
            <w:pPr>
              <w:widowControl/>
              <w:jc w:val="left"/>
              <w:rPr>
                <w:rFonts w:ascii="宋体" w:hAnsi="宋体"/>
                <w:color w:val="000000"/>
                <w:sz w:val="24"/>
                <w:szCs w:val="24"/>
              </w:rPr>
            </w:pPr>
            <w:r>
              <w:rPr>
                <w:rFonts w:hint="eastAsia" w:ascii="宋体" w:hAnsi="宋体"/>
                <w:color w:val="000000"/>
                <w:sz w:val="24"/>
                <w:szCs w:val="24"/>
              </w:rPr>
              <w:t>预防漏电、静电措施</w:t>
            </w:r>
            <w:r>
              <w:rPr>
                <w:rFonts w:ascii="宋体" w:hAnsi="宋体"/>
                <w:color w:val="000000"/>
                <w:sz w:val="24"/>
                <w:szCs w:val="24"/>
              </w:rPr>
              <w:t>.</w:t>
            </w:r>
          </w:p>
          <w:p>
            <w:pPr>
              <w:widowControl/>
              <w:jc w:val="left"/>
              <w:rPr>
                <w:rFonts w:ascii="宋体" w:hAnsi="宋体"/>
                <w:color w:val="000000"/>
                <w:sz w:val="24"/>
                <w:szCs w:val="24"/>
              </w:rPr>
            </w:pPr>
            <w:r>
              <w:rPr>
                <w:rFonts w:hint="eastAsia" w:ascii="宋体" w:hAnsi="宋体"/>
                <w:color w:val="000000"/>
                <w:sz w:val="24"/>
                <w:szCs w:val="24"/>
              </w:rPr>
              <w:t>采取符合国家相关标准的防漏电及电气安全接地措施。</w:t>
            </w:r>
          </w:p>
          <w:p>
            <w:pPr>
              <w:widowControl/>
              <w:jc w:val="left"/>
              <w:rPr>
                <w:rFonts w:ascii="宋体" w:hAnsi="宋体"/>
                <w:b w:val="0"/>
                <w:caps w:val="0"/>
                <w:color w:val="000000"/>
                <w:kern w:val="2"/>
                <w:szCs w:val="24"/>
                <w:lang w:val="en-US" w:eastAsia="zh-CN"/>
              </w:rPr>
            </w:pPr>
            <w:r>
              <w:rPr>
                <w:rFonts w:hint="eastAsia" w:ascii="宋体" w:hAnsi="宋体"/>
                <w:color w:val="000000"/>
                <w:sz w:val="24"/>
                <w:szCs w:val="24"/>
              </w:rPr>
              <w:t>采取（粉尘）防静电配置和电器带静电接地措施。</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3"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22</w:t>
            </w:r>
          </w:p>
        </w:tc>
        <w:tc>
          <w:tcPr>
            <w:tcW w:w="6765" w:type="dxa"/>
            <w:noWrap w:val="0"/>
            <w:vAlign w:val="center"/>
          </w:tcPr>
          <w:p>
            <w:pPr>
              <w:widowControl/>
              <w:jc w:val="left"/>
              <w:rPr>
                <w:rFonts w:ascii="宋体" w:hAnsi="宋体"/>
                <w:color w:val="000000"/>
                <w:sz w:val="24"/>
                <w:szCs w:val="24"/>
              </w:rPr>
            </w:pPr>
            <w:r>
              <w:rPr>
                <w:rFonts w:hint="eastAsia" w:ascii="宋体" w:hAnsi="宋体"/>
                <w:color w:val="000000"/>
                <w:sz w:val="24"/>
                <w:szCs w:val="24"/>
              </w:rPr>
              <w:t>安全警示与辨识</w:t>
            </w:r>
          </w:p>
          <w:p>
            <w:pPr>
              <w:widowControl/>
              <w:jc w:val="left"/>
              <w:rPr>
                <w:rFonts w:ascii="宋体" w:hAnsi="宋体"/>
                <w:color w:val="000000"/>
                <w:sz w:val="24"/>
                <w:szCs w:val="24"/>
              </w:rPr>
            </w:pPr>
            <w:r>
              <w:rPr>
                <w:rFonts w:hint="eastAsia" w:ascii="宋体" w:hAnsi="宋体"/>
                <w:color w:val="000000"/>
                <w:sz w:val="24"/>
                <w:szCs w:val="24"/>
              </w:rPr>
              <w:t>所有电气部位、旋转部位、容易夹伤部位、发热部位、登高部位要有警告和警示。</w:t>
            </w:r>
          </w:p>
          <w:p>
            <w:pPr>
              <w:widowControl/>
              <w:jc w:val="left"/>
              <w:rPr>
                <w:rFonts w:ascii="宋体" w:hAnsi="宋体"/>
                <w:color w:val="000000"/>
                <w:sz w:val="24"/>
                <w:szCs w:val="24"/>
              </w:rPr>
            </w:pPr>
            <w:r>
              <w:rPr>
                <w:rFonts w:hint="eastAsia" w:ascii="宋体" w:hAnsi="宋体"/>
                <w:color w:val="000000"/>
                <w:sz w:val="24"/>
                <w:szCs w:val="24"/>
              </w:rPr>
              <w:t>所有机械运动、旋转部件，要有性能可靠的连锁防护和密闭措施，并在明显位置设置安全警示标识。</w:t>
            </w:r>
          </w:p>
          <w:p>
            <w:pPr>
              <w:pStyle w:val="27"/>
              <w:tabs>
                <w:tab w:val="center" w:pos="2268"/>
                <w:tab w:val="right" w:pos="5387"/>
                <w:tab w:val="clear" w:pos="4820"/>
                <w:tab w:val="clear" w:pos="9639"/>
              </w:tabs>
              <w:spacing w:before="0" w:after="0" w:line="400" w:lineRule="exact"/>
              <w:jc w:val="both"/>
              <w:rPr>
                <w:rFonts w:hint="eastAsia" w:ascii="宋体" w:hAnsi="宋体" w:eastAsia="宋体"/>
                <w:b w:val="0"/>
                <w:caps w:val="0"/>
                <w:color w:val="000000"/>
                <w:kern w:val="2"/>
                <w:sz w:val="24"/>
                <w:szCs w:val="24"/>
                <w:lang w:val="en-US" w:eastAsia="zh-CN" w:bidi="ar-SA"/>
              </w:rPr>
            </w:pPr>
            <w:r>
              <w:rPr>
                <w:rFonts w:hint="eastAsia" w:ascii="宋体" w:hAnsi="宋体"/>
                <w:b w:val="0"/>
                <w:caps w:val="0"/>
                <w:color w:val="000000"/>
                <w:kern w:val="2"/>
                <w:szCs w:val="24"/>
                <w:lang w:val="en-US" w:eastAsia="zh-CN"/>
              </w:rPr>
              <w:t>必须配置足够的、适当的仪表用于控制生产、安全和操作。</w:t>
            </w:r>
          </w:p>
        </w:tc>
        <w:tc>
          <w:tcPr>
            <w:tcW w:w="1826" w:type="dxa"/>
            <w:noWrap w:val="0"/>
            <w:vAlign w:val="center"/>
          </w:tcPr>
          <w:p>
            <w:pPr>
              <w:spacing w:line="400" w:lineRule="exact"/>
              <w:jc w:val="center"/>
              <w:rPr>
                <w:rFonts w:hint="eastAsia" w:ascii="宋体" w:hAnsi="宋体" w:eastAsia="仿宋_GB2312"/>
                <w:color w:val="000000"/>
                <w:kern w:val="2"/>
                <w:sz w:val="24"/>
                <w:szCs w:val="24"/>
                <w:lang w:val="en-US" w:eastAsia="zh-CN" w:bidi="ar-SA"/>
              </w:rPr>
            </w:pPr>
            <w:r>
              <w:rPr>
                <w:rFonts w:ascii="宋体" w:hAnsi="宋体"/>
                <w:color w:val="000000"/>
                <w:sz w:val="24"/>
                <w:szCs w:val="24"/>
              </w:rPr>
              <w:t>必需</w:t>
            </w:r>
          </w:p>
        </w:tc>
      </w:tr>
    </w:tbl>
    <w:p>
      <w:pPr>
        <w:spacing w:line="400" w:lineRule="exact"/>
        <w:ind w:left="360"/>
        <w:rPr>
          <w:rFonts w:hint="eastAsia" w:ascii="宋体" w:hAnsi="宋体"/>
          <w:color w:val="000000"/>
          <w:sz w:val="24"/>
        </w:rPr>
      </w:pPr>
      <w:r>
        <w:rPr>
          <w:rFonts w:hint="eastAsia" w:ascii="宋体" w:hAnsi="宋体"/>
          <w:color w:val="000000"/>
          <w:sz w:val="24"/>
        </w:rPr>
        <w:t>与土建</w:t>
      </w:r>
      <w:r>
        <w:rPr>
          <w:rFonts w:hint="eastAsia" w:ascii="宋体" w:hAnsi="宋体"/>
          <w:color w:val="000000"/>
          <w:sz w:val="24"/>
          <w:lang w:eastAsia="zh-CN"/>
        </w:rPr>
        <w:t>及管道安装单位</w:t>
      </w:r>
      <w:r>
        <w:rPr>
          <w:rFonts w:hint="eastAsia" w:ascii="宋体" w:hAnsi="宋体"/>
          <w:color w:val="000000"/>
          <w:sz w:val="24"/>
        </w:rPr>
        <w:t>的接口要求：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757"/>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24</w:t>
            </w:r>
          </w:p>
        </w:tc>
        <w:tc>
          <w:tcPr>
            <w:tcW w:w="6757" w:type="dxa"/>
            <w:noWrap w:val="0"/>
            <w:vAlign w:val="center"/>
          </w:tcPr>
          <w:p>
            <w:pPr>
              <w:pStyle w:val="27"/>
              <w:tabs>
                <w:tab w:val="center" w:pos="2268"/>
                <w:tab w:val="right" w:pos="5387"/>
              </w:tabs>
              <w:spacing w:line="400" w:lineRule="exact"/>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向土建单位提供冷却塔安装基础尺寸图和安装要求，并提供冷却塔荷载点的静荷载和动荷载。向管道安装单位提供设备管道接口尺寸图等安装图纸。</w:t>
            </w:r>
          </w:p>
        </w:tc>
        <w:tc>
          <w:tcPr>
            <w:tcW w:w="1826"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必需</w:t>
            </w:r>
          </w:p>
        </w:tc>
      </w:tr>
    </w:tbl>
    <w:p>
      <w:pPr>
        <w:spacing w:line="400" w:lineRule="exact"/>
        <w:ind w:firstLine="360" w:firstLineChars="150"/>
        <w:rPr>
          <w:rFonts w:hint="eastAsia" w:ascii="宋体" w:hAnsi="宋体"/>
          <w:color w:val="000000"/>
          <w:sz w:val="24"/>
        </w:rPr>
      </w:pPr>
      <w:r>
        <w:rPr>
          <w:rFonts w:hint="eastAsia" w:ascii="宋体" w:hAnsi="宋体"/>
          <w:color w:val="000000"/>
          <w:sz w:val="24"/>
        </w:rPr>
        <w:t>工艺要求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755"/>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25</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设备能保证在全年运行</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26</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冷却塔震动能满足国家相关规范、规定的要求、</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27</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热力性能要求：按水温降对比法求出的实测冷却能力与设计冷却能力的百分比不得小于95%。</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28</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电机的使用寿命在正常情况下运行不少于5年，轴承的使用寿命在正常情况下运行不少于20000小时</w:t>
            </w:r>
          </w:p>
        </w:tc>
        <w:tc>
          <w:tcPr>
            <w:tcW w:w="1826" w:type="dxa"/>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29</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填料和各部件应在正常情况下运行不少于10年，乙方还应提供主要部件使用年限</w:t>
            </w:r>
          </w:p>
        </w:tc>
        <w:tc>
          <w:tcPr>
            <w:tcW w:w="1826" w:type="dxa"/>
            <w:noWrap w:val="0"/>
            <w:vAlign w:val="center"/>
          </w:tcPr>
          <w:p>
            <w:pPr>
              <w:spacing w:line="400" w:lineRule="exact"/>
              <w:jc w:val="center"/>
              <w:rPr>
                <w:rFonts w:ascii="宋体" w:hAnsi="宋体"/>
                <w:color w:val="000000"/>
                <w:sz w:val="24"/>
                <w:szCs w:val="24"/>
              </w:rPr>
            </w:pPr>
            <w:r>
              <w:rPr>
                <w:rFonts w:hint="eastAsia" w:ascii="宋体" w:hAnsi="宋体"/>
                <w:color w:val="000000"/>
                <w:sz w:val="24"/>
                <w:szCs w:val="24"/>
              </w:rPr>
              <w:t>期望</w:t>
            </w:r>
          </w:p>
        </w:tc>
      </w:tr>
    </w:tbl>
    <w:p>
      <w:pPr>
        <w:spacing w:line="400" w:lineRule="exact"/>
        <w:ind w:firstLine="360" w:firstLineChars="150"/>
        <w:rPr>
          <w:rFonts w:hint="eastAsia" w:ascii="宋体" w:hAnsi="宋体"/>
          <w:color w:val="000000"/>
          <w:sz w:val="24"/>
        </w:rPr>
      </w:pPr>
      <w:r>
        <w:rPr>
          <w:rFonts w:hint="eastAsia" w:ascii="宋体" w:hAnsi="宋体"/>
          <w:color w:val="000000"/>
          <w:sz w:val="24"/>
        </w:rPr>
        <w:t>结构要求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755"/>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30</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塔体采用钢框架，所有钢构件、塔体结构连接螺栓均采用304不锈钢。</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31</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塔体面板采用304不锈钢材质，并考虑抗太阳辐射影响使其具有抗老化能力，难褪色，表面光洁。</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32</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塔体框架结构应保证塔体在安装、运行后的稳定性，抗风载荷：150Kgf/m2，抗地震强度：6度基本烈度</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bl>
    <w:p>
      <w:pPr>
        <w:spacing w:line="400" w:lineRule="exact"/>
        <w:ind w:firstLine="360" w:firstLineChars="150"/>
        <w:rPr>
          <w:rFonts w:hint="eastAsia" w:ascii="宋体" w:hAnsi="宋体"/>
          <w:color w:val="000000"/>
          <w:sz w:val="24"/>
        </w:rPr>
      </w:pPr>
      <w:r>
        <w:rPr>
          <w:rFonts w:hint="eastAsia" w:ascii="宋体" w:hAnsi="宋体"/>
          <w:color w:val="000000"/>
          <w:sz w:val="24"/>
        </w:rPr>
        <w:t>淋水要求</w:t>
      </w:r>
    </w:p>
    <w:tbl>
      <w:tblPr>
        <w:tblStyle w:val="11"/>
        <w:tblW w:w="985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755"/>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33</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填料材料应采用真空吸塑成型PVC片连接而成，填料本身具有收水、导流、散热三合一功能结构，冷却效率高、通风阻力小、耐温性能好，提供填料检测报告。填料采用从上至下一整张悬挂式安装，不允许分层，不允许胶水粘贴。</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34</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布水系统要求水压在3</w:t>
            </w:r>
            <w:r>
              <w:rPr>
                <w:rFonts w:ascii="宋体" w:hAnsi="宋体"/>
                <w:b w:val="0"/>
                <w:caps w:val="0"/>
                <w:color w:val="000000"/>
                <w:kern w:val="2"/>
                <w:szCs w:val="24"/>
                <w:lang w:val="en-US" w:eastAsia="zh-CN"/>
              </w:rPr>
              <w:t>0%--100%</w:t>
            </w:r>
            <w:r>
              <w:rPr>
                <w:rFonts w:hint="eastAsia" w:ascii="宋体" w:hAnsi="宋体"/>
                <w:b w:val="0"/>
                <w:caps w:val="0"/>
                <w:color w:val="000000"/>
                <w:kern w:val="2"/>
                <w:szCs w:val="24"/>
                <w:lang w:val="en-US" w:eastAsia="zh-CN"/>
              </w:rPr>
              <w:t>流量时播水均匀，采用固定管加三层喷头的喷淋方式；如采用重力池式播水必须保证水压低时能喷头能达到均匀布水的能力。冷却塔塔顶播水系统上要自带播水盖板，盖板要自带锁扣与塔体固定，以防大风把盖板刮跑。</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bl>
    <w:p>
      <w:pPr>
        <w:spacing w:line="400" w:lineRule="exact"/>
        <w:ind w:firstLine="360" w:firstLineChars="150"/>
        <w:rPr>
          <w:rFonts w:hint="eastAsia" w:ascii="宋体" w:hAnsi="宋体"/>
          <w:color w:val="000000"/>
          <w:sz w:val="24"/>
        </w:rPr>
      </w:pPr>
      <w:r>
        <w:rPr>
          <w:rFonts w:hint="eastAsia" w:ascii="宋体" w:hAnsi="宋体"/>
          <w:color w:val="000000"/>
          <w:sz w:val="24"/>
        </w:rPr>
        <w:t>包装运输要求：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6755"/>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c>
          <w:tcPr>
            <w:tcW w:w="1273"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5"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35</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包装满足运输和装卸要求，防潮湿、防磕碰、防振动。</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36</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运输时间包含在供货周期内，供方负责运输，并负责运输安全及运输费用。</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3"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37</w:t>
            </w:r>
          </w:p>
        </w:tc>
        <w:tc>
          <w:tcPr>
            <w:tcW w:w="6755"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机器到货清单必须详列每装箱内容物。</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bl>
    <w:p>
      <w:pPr>
        <w:spacing w:line="400" w:lineRule="exact"/>
        <w:rPr>
          <w:rFonts w:hint="eastAsia" w:ascii="宋体" w:hAnsi="宋体"/>
          <w:color w:val="000000"/>
          <w:sz w:val="24"/>
        </w:rPr>
      </w:pPr>
      <w:r>
        <w:rPr>
          <w:rFonts w:hint="eastAsia" w:ascii="宋体" w:hAnsi="宋体"/>
          <w:color w:val="000000"/>
          <w:sz w:val="24"/>
        </w:rPr>
        <w:t xml:space="preserve">文件资料要求： </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757"/>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38</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提供文件清单，所有文件资料均须提供三份。</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39</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提供机器总装配图及部件目录。</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40</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提供机器操作保养手册或说明书（包括润滑图表）、故障排除说明书。</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41</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提供机器附属配件清单</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二年内易损坏品之建议清单（包括外购元器件）。</w:t>
            </w:r>
          </w:p>
        </w:tc>
        <w:tc>
          <w:tcPr>
            <w:tcW w:w="1826" w:type="dxa"/>
            <w:noWrap w:val="0"/>
            <w:vAlign w:val="center"/>
          </w:tcPr>
          <w:p>
            <w:pPr>
              <w:spacing w:line="400" w:lineRule="exact"/>
              <w:jc w:val="center"/>
              <w:rPr>
                <w:rFonts w:hint="eastAsia" w:ascii="宋体" w:hAnsi="宋体" w:eastAsia="仿宋_GB2312"/>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42</w:t>
            </w:r>
          </w:p>
        </w:tc>
        <w:tc>
          <w:tcPr>
            <w:tcW w:w="6757" w:type="dxa"/>
            <w:noWrap w:val="0"/>
            <w:vAlign w:val="center"/>
          </w:tcPr>
          <w:p>
            <w:pPr>
              <w:widowControl/>
              <w:jc w:val="left"/>
              <w:rPr>
                <w:rFonts w:ascii="宋体" w:hAnsi="宋体"/>
                <w:color w:val="000000"/>
                <w:sz w:val="24"/>
                <w:szCs w:val="24"/>
              </w:rPr>
            </w:pPr>
            <w:r>
              <w:rPr>
                <w:rFonts w:hint="eastAsia" w:ascii="宋体" w:hAnsi="宋体"/>
                <w:color w:val="000000"/>
                <w:sz w:val="24"/>
                <w:szCs w:val="24"/>
              </w:rPr>
              <w:t>技术文件中应按功能部件分类、编号，列表；针对具体零部件所作的简明图册命名及编号能迅速辩识，以便于维修过程与厂家顺利沟通。</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43</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按照招标单位提供的样板格式，提供设备操作和维护手册（包括使用操作说明书、设备操作规程（</w:t>
            </w:r>
            <w:r>
              <w:rPr>
                <w:rFonts w:ascii="宋体" w:hAnsi="宋体"/>
                <w:b w:val="0"/>
                <w:caps w:val="0"/>
                <w:color w:val="000000"/>
                <w:kern w:val="2"/>
                <w:szCs w:val="24"/>
                <w:lang w:val="en-US" w:eastAsia="zh-CN"/>
              </w:rPr>
              <w:t>SOP</w:t>
            </w:r>
            <w:r>
              <w:rPr>
                <w:rFonts w:hint="eastAsia" w:ascii="宋体" w:hAnsi="宋体"/>
                <w:b w:val="0"/>
                <w:caps w:val="0"/>
                <w:color w:val="000000"/>
                <w:kern w:val="2"/>
                <w:szCs w:val="24"/>
                <w:lang w:val="en-US" w:eastAsia="zh-CN"/>
              </w:rPr>
              <w:t>）、维护保养润滑与清洗操作手册、预防性维修与故障排除项目操作说明书）</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44</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各电机驱动器（变频器）使用说明书及参数设置方法和出厂参数。</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45</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协助用户编写确认文件（用户工厂DQ/IQ/OQ部分），并与用户共同完成验证确认。</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46</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提供设备标准操作、清洗和预防性维护检修SOP。</w:t>
            </w:r>
          </w:p>
        </w:tc>
        <w:tc>
          <w:tcPr>
            <w:tcW w:w="1826" w:type="dxa"/>
            <w:noWrap w:val="0"/>
            <w:vAlign w:val="center"/>
          </w:tcPr>
          <w:p>
            <w:pPr>
              <w:spacing w:line="400" w:lineRule="exact"/>
              <w:jc w:val="center"/>
              <w:rPr>
                <w:rFonts w:hint="eastAsia" w:ascii="宋体" w:hAnsi="宋体" w:eastAsia="仿宋_GB2312"/>
                <w:color w:val="000000"/>
                <w:sz w:val="24"/>
                <w:szCs w:val="24"/>
              </w:rPr>
            </w:pPr>
            <w:r>
              <w:rPr>
                <w:rFonts w:ascii="宋体" w:hAnsi="宋体"/>
                <w:color w:val="000000"/>
                <w:sz w:val="24"/>
                <w:szCs w:val="24"/>
              </w:rPr>
              <w:t>必需</w:t>
            </w:r>
          </w:p>
        </w:tc>
      </w:tr>
    </w:tbl>
    <w:p>
      <w:pPr>
        <w:autoSpaceDE w:val="0"/>
        <w:autoSpaceDN w:val="0"/>
        <w:adjustRightInd w:val="0"/>
        <w:spacing w:line="400" w:lineRule="exact"/>
        <w:jc w:val="left"/>
        <w:rPr>
          <w:rFonts w:hint="eastAsia" w:ascii="宋体" w:hAnsi="宋体"/>
          <w:color w:val="000000"/>
          <w:sz w:val="24"/>
        </w:rPr>
      </w:pPr>
      <w:r>
        <w:rPr>
          <w:rFonts w:hint="eastAsia" w:ascii="宋体" w:hAnsi="宋体"/>
          <w:color w:val="000000"/>
          <w:sz w:val="24"/>
        </w:rPr>
        <w:t>备品零件要求</w:t>
      </w:r>
      <w:r>
        <w:rPr>
          <w:rFonts w:ascii="宋体" w:hAnsi="宋体"/>
          <w:color w:val="000000"/>
          <w:sz w:val="24"/>
        </w:rPr>
        <w:t>:</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757"/>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47</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本机使用之二年内易损坏备品零件。</w:t>
            </w:r>
          </w:p>
        </w:tc>
        <w:tc>
          <w:tcPr>
            <w:tcW w:w="1826"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48</w:t>
            </w:r>
          </w:p>
        </w:tc>
        <w:tc>
          <w:tcPr>
            <w:tcW w:w="6757" w:type="dxa"/>
            <w:noWrap w:val="0"/>
            <w:vAlign w:val="center"/>
          </w:tcPr>
          <w:p>
            <w:pPr>
              <w:pStyle w:val="27"/>
              <w:tabs>
                <w:tab w:val="center" w:pos="2268"/>
                <w:tab w:val="right" w:pos="5387"/>
                <w:tab w:val="clear" w:pos="4820"/>
                <w:tab w:val="clear" w:pos="9639"/>
              </w:tabs>
              <w:spacing w:before="0" w:after="0" w:line="400" w:lineRule="exact"/>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供应商须保证从供应之日起</w:t>
            </w:r>
            <w:r>
              <w:rPr>
                <w:rFonts w:ascii="宋体" w:hAnsi="宋体"/>
                <w:b w:val="0"/>
                <w:caps w:val="0"/>
                <w:color w:val="000000"/>
                <w:kern w:val="2"/>
                <w:szCs w:val="24"/>
                <w:lang w:val="en-US" w:eastAsia="zh-CN"/>
              </w:rPr>
              <w:t>10</w:t>
            </w:r>
            <w:r>
              <w:rPr>
                <w:rFonts w:hint="eastAsia" w:ascii="宋体" w:hAnsi="宋体"/>
                <w:b w:val="0"/>
                <w:caps w:val="0"/>
                <w:color w:val="000000"/>
                <w:kern w:val="2"/>
                <w:szCs w:val="24"/>
                <w:lang w:val="en-US" w:eastAsia="zh-CN"/>
              </w:rPr>
              <w:t>年内稳定提供零件。</w:t>
            </w:r>
          </w:p>
        </w:tc>
        <w:tc>
          <w:tcPr>
            <w:tcW w:w="1826"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期望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49</w:t>
            </w:r>
          </w:p>
        </w:tc>
        <w:tc>
          <w:tcPr>
            <w:tcW w:w="6757"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设备相关易耗件、磨损件、其它零件应少于</w:t>
            </w:r>
            <w:r>
              <w:rPr>
                <w:rFonts w:ascii="宋体" w:hAnsi="宋体"/>
                <w:b w:val="0"/>
                <w:caps w:val="0"/>
                <w:color w:val="000000"/>
                <w:kern w:val="2"/>
                <w:szCs w:val="24"/>
                <w:lang w:val="en-US" w:eastAsia="zh-CN"/>
              </w:rPr>
              <w:t>48</w:t>
            </w:r>
            <w:r>
              <w:rPr>
                <w:rFonts w:hint="eastAsia" w:ascii="宋体" w:hAnsi="宋体"/>
                <w:b w:val="0"/>
                <w:caps w:val="0"/>
                <w:color w:val="000000"/>
                <w:kern w:val="2"/>
                <w:szCs w:val="24"/>
                <w:lang w:val="en-US" w:eastAsia="zh-CN"/>
              </w:rPr>
              <w:t>小时送到公司。</w:t>
            </w:r>
          </w:p>
        </w:tc>
        <w:tc>
          <w:tcPr>
            <w:tcW w:w="1826" w:type="dxa"/>
            <w:noWrap w:val="0"/>
            <w:vAlign w:val="center"/>
          </w:tcPr>
          <w:p>
            <w:pPr>
              <w:spacing w:line="400" w:lineRule="exact"/>
              <w:jc w:val="center"/>
              <w:rPr>
                <w:rFonts w:hint="eastAsia" w:ascii="宋体" w:hAnsi="宋体"/>
                <w:color w:val="000000"/>
                <w:sz w:val="24"/>
                <w:szCs w:val="24"/>
              </w:rPr>
            </w:pPr>
            <w:r>
              <w:rPr>
                <w:rFonts w:hint="eastAsia" w:ascii="宋体" w:hAnsi="宋体"/>
                <w:color w:val="000000"/>
                <w:sz w:val="24"/>
                <w:szCs w:val="24"/>
              </w:rPr>
              <w:t>必需</w:t>
            </w:r>
          </w:p>
        </w:tc>
      </w:tr>
    </w:tbl>
    <w:p>
      <w:pPr>
        <w:spacing w:line="400" w:lineRule="exact"/>
        <w:rPr>
          <w:rFonts w:hint="eastAsia" w:ascii="宋体" w:hAnsi="宋体"/>
          <w:color w:val="000000"/>
          <w:sz w:val="24"/>
        </w:rPr>
      </w:pPr>
      <w:r>
        <w:rPr>
          <w:rFonts w:hint="eastAsia" w:ascii="宋体" w:hAnsi="宋体"/>
          <w:color w:val="000000"/>
          <w:sz w:val="24"/>
        </w:rPr>
        <w:t>安装调试要求：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6761"/>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6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50</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供应商应负责本项目的设备现场吊装、组装工作，业主现场环境不利于机组整体现场搬运、吊装、就位，需要考虑设备散件到现场进行搬运、吊装、组装就位。供应商应在设备报价时充分考虑现场搬运、吊装、组装就位工作需要的成本，并包含在设备报价中。</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51</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涉及现场设备组装、运行调试的工作应该由供应商进行，供应商在接到用户可以现场组装、运行调试通知后应在</w:t>
            </w:r>
            <w:r>
              <w:rPr>
                <w:rFonts w:ascii="宋体" w:hAnsi="宋体"/>
                <w:b w:val="0"/>
                <w:caps w:val="0"/>
                <w:color w:val="000000"/>
                <w:kern w:val="2"/>
                <w:szCs w:val="24"/>
                <w:lang w:val="en-US" w:eastAsia="zh-CN"/>
              </w:rPr>
              <w:t>5</w:t>
            </w:r>
            <w:r>
              <w:rPr>
                <w:rFonts w:hint="eastAsia" w:ascii="宋体" w:hAnsi="宋体"/>
                <w:b w:val="0"/>
                <w:caps w:val="0"/>
                <w:color w:val="000000"/>
                <w:kern w:val="2"/>
                <w:szCs w:val="24"/>
                <w:lang w:val="en-US" w:eastAsia="zh-CN"/>
              </w:rPr>
              <w:t>天内安排足够的专业技术人员和安装调试工具到用户现场积极配合用户进行设备组装、运行调试工作。用户方仅提供必要协助。</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52</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组装与调试工作可能在一同连续进行也可能分别（两次或以上）进行，供应商应在设备报价时考虑配合用户工作需要的成本。</w:t>
            </w:r>
          </w:p>
        </w:tc>
        <w:tc>
          <w:tcPr>
            <w:tcW w:w="1826" w:type="dxa"/>
            <w:noWrap w:val="0"/>
            <w:vAlign w:val="center"/>
          </w:tcPr>
          <w:p>
            <w:pPr>
              <w:spacing w:line="400" w:lineRule="exact"/>
              <w:jc w:val="center"/>
              <w:rPr>
                <w:rFonts w:hint="eastAsia"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53</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现场组装与调试工作一般应在10个工作日内完成，工作人员的工作时间应以配合用户生产安排需要，特殊情况双方协商。</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54</w:t>
            </w:r>
          </w:p>
        </w:tc>
        <w:tc>
          <w:tcPr>
            <w:tcW w:w="6761" w:type="dxa"/>
            <w:noWrap w:val="0"/>
            <w:vAlign w:val="center"/>
          </w:tcPr>
          <w:p>
            <w:pPr>
              <w:pStyle w:val="28"/>
              <w:tabs>
                <w:tab w:val="center" w:pos="4320"/>
                <w:tab w:val="left" w:pos="4680"/>
                <w:tab w:val="right" w:pos="8640"/>
              </w:tabs>
              <w:spacing w:before="40" w:after="20" w:line="400" w:lineRule="exact"/>
              <w:jc w:val="left"/>
              <w:rPr>
                <w:rFonts w:hint="eastAsia" w:ascii="宋体" w:hAnsi="宋体" w:cs="Times New Roman"/>
                <w:snapToGrid/>
                <w:color w:val="000000"/>
                <w:sz w:val="24"/>
                <w:szCs w:val="24"/>
                <w:lang w:val="en-US" w:eastAsia="zh-CN"/>
              </w:rPr>
            </w:pPr>
            <w:r>
              <w:rPr>
                <w:rFonts w:hint="eastAsia" w:ascii="宋体" w:hAnsi="宋体" w:cs="Times New Roman"/>
                <w:snapToGrid/>
                <w:color w:val="000000"/>
                <w:sz w:val="24"/>
                <w:szCs w:val="24"/>
                <w:lang w:val="en-US" w:eastAsia="zh-CN"/>
              </w:rPr>
              <w:t>本项目内的一切费用在设备生产制造费用（项目报价）中考虑。用户不再支付。</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bl>
    <w:p>
      <w:pPr>
        <w:spacing w:line="400" w:lineRule="exact"/>
        <w:ind w:left="360"/>
        <w:rPr>
          <w:rFonts w:hint="eastAsia" w:ascii="宋体" w:hAnsi="宋体"/>
          <w:color w:val="000000"/>
          <w:sz w:val="24"/>
        </w:rPr>
      </w:pPr>
      <w:r>
        <w:rPr>
          <w:rFonts w:hint="eastAsia" w:ascii="宋体" w:hAnsi="宋体"/>
          <w:color w:val="000000"/>
          <w:sz w:val="24"/>
        </w:rPr>
        <w:t>SAT要求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757"/>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7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55</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依合约内容条件逐一验收。</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28" w:hRule="atLeas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56</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机器安装完成后供应商应有技术人员协同我方进行调试，能够在规定条件下循环水温度满足设定温度为验收合格标准。</w:t>
            </w:r>
          </w:p>
        </w:tc>
        <w:tc>
          <w:tcPr>
            <w:tcW w:w="1826" w:type="dxa"/>
            <w:noWrap w:val="0"/>
            <w:vAlign w:val="center"/>
          </w:tcPr>
          <w:p>
            <w:pPr>
              <w:spacing w:line="400" w:lineRule="exact"/>
              <w:jc w:val="center"/>
              <w:rPr>
                <w:rFonts w:hint="eastAsia" w:ascii="宋体" w:hAnsi="宋体" w:eastAsia="仿宋_GB2312"/>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71"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57</w:t>
            </w:r>
          </w:p>
        </w:tc>
        <w:tc>
          <w:tcPr>
            <w:tcW w:w="6757"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试车期限为三个月</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如三个月内该机器始终无法连续满足生产要求，供应商需无条件免费收回该机器</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其运费</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装箱费用由供应商负责、退回机器合同订立的全部款额。</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bl>
    <w:p>
      <w:pPr>
        <w:spacing w:line="400" w:lineRule="exact"/>
        <w:ind w:left="360"/>
        <w:rPr>
          <w:rFonts w:hint="eastAsia" w:ascii="宋体" w:hAnsi="宋体"/>
          <w:color w:val="000000"/>
          <w:sz w:val="24"/>
        </w:rPr>
      </w:pPr>
      <w:r>
        <w:rPr>
          <w:rFonts w:hint="eastAsia" w:ascii="宋体" w:hAnsi="宋体"/>
          <w:color w:val="000000"/>
          <w:sz w:val="24"/>
        </w:rPr>
        <w:t>培训要求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7"/>
        <w:gridCol w:w="6761"/>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7"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61"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58</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供应商应有责任对其设计的图纸和说明，对业主进行讲解和培 训。</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7" w:type="dxa"/>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59</w:t>
            </w:r>
          </w:p>
        </w:tc>
        <w:tc>
          <w:tcPr>
            <w:tcW w:w="6761"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负责对技术管理人员、操作人员、维修人员进行结构原理、性能、操作、维修、故障排除等基本知识的培训并提供培训文字及电子版材料，使我方人员至一定熟练程度</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由双方人员认可</w:t>
            </w:r>
            <w:r>
              <w:rPr>
                <w:rFonts w:ascii="宋体" w:hAnsi="宋体"/>
                <w:b w:val="0"/>
                <w:caps w:val="0"/>
                <w:color w:val="000000"/>
                <w:kern w:val="2"/>
                <w:szCs w:val="24"/>
                <w:lang w:val="en-US" w:eastAsia="zh-CN"/>
              </w:rPr>
              <w:t>,</w:t>
            </w:r>
            <w:r>
              <w:rPr>
                <w:rFonts w:hint="eastAsia" w:ascii="宋体" w:hAnsi="宋体"/>
                <w:b w:val="0"/>
                <w:caps w:val="0"/>
                <w:color w:val="000000"/>
                <w:kern w:val="2"/>
                <w:szCs w:val="24"/>
                <w:lang w:val="en-US" w:eastAsia="zh-CN"/>
              </w:rPr>
              <w:t>费用由供应商自理。</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bl>
    <w:p>
      <w:pPr>
        <w:spacing w:line="400" w:lineRule="exact"/>
        <w:rPr>
          <w:rFonts w:hint="eastAsia" w:ascii="宋体" w:hAnsi="宋体"/>
          <w:color w:val="000000"/>
          <w:sz w:val="24"/>
        </w:rPr>
      </w:pPr>
      <w:r>
        <w:rPr>
          <w:rFonts w:hint="eastAsia" w:ascii="宋体" w:hAnsi="宋体"/>
          <w:color w:val="000000"/>
          <w:sz w:val="24"/>
        </w:rPr>
        <w:t>保修要求</w:t>
      </w:r>
    </w:p>
    <w:tbl>
      <w:tblPr>
        <w:tblStyle w:val="11"/>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6759"/>
        <w:gridCol w:w="182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1269"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需求编号</w:t>
            </w:r>
          </w:p>
        </w:tc>
        <w:tc>
          <w:tcPr>
            <w:tcW w:w="6759" w:type="dxa"/>
            <w:shd w:val="clear" w:color="auto" w:fill="C0C0C0"/>
            <w:noWrap w:val="0"/>
            <w:vAlign w:val="center"/>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需求</w:t>
            </w:r>
          </w:p>
        </w:tc>
        <w:tc>
          <w:tcPr>
            <w:tcW w:w="1826" w:type="dxa"/>
            <w:shd w:val="clear" w:color="auto" w:fill="C0C0C0"/>
            <w:noWrap w:val="0"/>
            <w:vAlign w:val="center"/>
          </w:tcPr>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必需/期望</w:t>
            </w:r>
          </w:p>
          <w:p>
            <w:pPr>
              <w:pStyle w:val="27"/>
              <w:tabs>
                <w:tab w:val="center" w:pos="2268"/>
                <w:tab w:val="right" w:pos="5387"/>
                <w:tab w:val="clear" w:pos="4820"/>
                <w:tab w:val="clear" w:pos="9639"/>
              </w:tabs>
              <w:snapToGrid w:val="0"/>
              <w:spacing w:before="0" w:after="0" w:line="400" w:lineRule="exact"/>
              <w:ind w:left="-108" w:right="-98"/>
              <w:jc w:val="center"/>
              <w:rPr>
                <w:rFonts w:ascii="宋体" w:hAnsi="宋体"/>
                <w:b w:val="0"/>
                <w:caps w:val="0"/>
                <w:color w:val="000000"/>
                <w:kern w:val="2"/>
                <w:szCs w:val="24"/>
                <w:lang w:val="en-US" w:eastAsia="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9"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60</w:t>
            </w:r>
          </w:p>
        </w:tc>
        <w:tc>
          <w:tcPr>
            <w:tcW w:w="6759"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本机保修期限至少为2年</w:t>
            </w:r>
            <w:r>
              <w:rPr>
                <w:rFonts w:ascii="宋体" w:hAnsi="宋体"/>
                <w:b w:val="0"/>
                <w:caps w:val="0"/>
                <w:color w:val="000000"/>
                <w:kern w:val="2"/>
                <w:szCs w:val="24"/>
                <w:lang w:val="en-US" w:eastAsia="zh-CN"/>
              </w:rPr>
              <w:t>,</w:t>
            </w:r>
            <w:r>
              <w:rPr>
                <w:rFonts w:hint="eastAsia"/>
              </w:rPr>
              <w:t xml:space="preserve"> </w:t>
            </w:r>
            <w:r>
              <w:rPr>
                <w:rFonts w:hint="eastAsia" w:ascii="宋体" w:hAnsi="宋体"/>
                <w:b w:val="0"/>
                <w:caps w:val="0"/>
                <w:color w:val="000000"/>
                <w:kern w:val="2"/>
                <w:szCs w:val="24"/>
                <w:lang w:val="en-US" w:eastAsia="zh-CN"/>
              </w:rPr>
              <w:t>有效日为整机合格验收之次日或出厂一年起开始计算。保修期限内供应商必须及时帮助用户解决设备故障。</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9"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61</w:t>
            </w:r>
          </w:p>
        </w:tc>
        <w:tc>
          <w:tcPr>
            <w:tcW w:w="6759" w:type="dxa"/>
            <w:noWrap w:val="0"/>
            <w:vAlign w:val="center"/>
          </w:tcPr>
          <w:p>
            <w:pPr>
              <w:pStyle w:val="27"/>
              <w:tabs>
                <w:tab w:val="center" w:pos="2268"/>
                <w:tab w:val="right" w:pos="5387"/>
                <w:tab w:val="clear" w:pos="4820"/>
                <w:tab w:val="clear" w:pos="9639"/>
              </w:tabs>
              <w:spacing w:before="0" w:after="0" w:line="400" w:lineRule="exact"/>
              <w:jc w:val="both"/>
              <w:rPr>
                <w:rFonts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机器试车后于保修期限内其消耗品或电子零件故障需由供应商负责免费供应修缮或更换。且维修需要在12小时内到现场。</w:t>
            </w:r>
          </w:p>
        </w:tc>
        <w:tc>
          <w:tcPr>
            <w:tcW w:w="1826" w:type="dxa"/>
            <w:noWrap w:val="0"/>
            <w:vAlign w:val="center"/>
          </w:tcPr>
          <w:p>
            <w:pPr>
              <w:spacing w:line="400" w:lineRule="exact"/>
              <w:jc w:val="center"/>
              <w:rPr>
                <w:rFonts w:ascii="宋体" w:hAnsi="宋体"/>
                <w:color w:val="000000"/>
                <w:sz w:val="24"/>
                <w:szCs w:val="24"/>
              </w:rP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9"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62</w:t>
            </w:r>
          </w:p>
        </w:tc>
        <w:tc>
          <w:tcPr>
            <w:tcW w:w="675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保修期内电子零件故障需由供应商负责免费提供更换或修缮，维修零件需要在</w:t>
            </w:r>
            <w:r>
              <w:rPr>
                <w:rFonts w:ascii="宋体" w:hAnsi="宋体"/>
                <w:b w:val="0"/>
                <w:caps w:val="0"/>
                <w:color w:val="000000"/>
                <w:kern w:val="2"/>
                <w:szCs w:val="24"/>
                <w:lang w:val="en-US" w:eastAsia="zh-CN"/>
              </w:rPr>
              <w:t>2</w:t>
            </w:r>
            <w:r>
              <w:rPr>
                <w:rFonts w:hint="eastAsia" w:ascii="宋体" w:hAnsi="宋体"/>
                <w:b w:val="0"/>
                <w:caps w:val="0"/>
                <w:color w:val="000000"/>
                <w:kern w:val="2"/>
                <w:szCs w:val="24"/>
                <w:lang w:val="en-US" w:eastAsia="zh-CN"/>
              </w:rPr>
              <w:t>天内到现场。</w:t>
            </w:r>
          </w:p>
        </w:tc>
        <w:tc>
          <w:tcPr>
            <w:tcW w:w="1826" w:type="dxa"/>
            <w:noWrap w:val="0"/>
            <w:vAlign w:val="top"/>
          </w:tcPr>
          <w:p>
            <w:pPr>
              <w:jc w:val="cente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9"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63</w:t>
            </w:r>
          </w:p>
        </w:tc>
        <w:tc>
          <w:tcPr>
            <w:tcW w:w="675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保修期结束后</w:t>
            </w:r>
            <w:bookmarkStart w:id="1" w:name="_GoBack"/>
            <w:bookmarkEnd w:id="1"/>
            <w:r>
              <w:rPr>
                <w:rFonts w:hint="eastAsia" w:ascii="宋体" w:hAnsi="宋体"/>
                <w:b w:val="0"/>
                <w:caps w:val="0"/>
                <w:color w:val="000000"/>
                <w:kern w:val="2"/>
                <w:szCs w:val="24"/>
                <w:lang w:val="en-US" w:eastAsia="zh-CN"/>
              </w:rPr>
              <w:t>，供应商应到现场作免费检修</w:t>
            </w:r>
            <w:r>
              <w:rPr>
                <w:rFonts w:ascii="宋体" w:hAnsi="宋体"/>
                <w:b w:val="0"/>
                <w:caps w:val="0"/>
                <w:color w:val="000000"/>
                <w:kern w:val="2"/>
                <w:szCs w:val="24"/>
                <w:lang w:val="en-US" w:eastAsia="zh-CN"/>
              </w:rPr>
              <w:t>1</w:t>
            </w:r>
            <w:r>
              <w:rPr>
                <w:rFonts w:hint="eastAsia" w:ascii="宋体" w:hAnsi="宋体"/>
                <w:b w:val="0"/>
                <w:caps w:val="0"/>
                <w:color w:val="000000"/>
                <w:kern w:val="2"/>
                <w:szCs w:val="24"/>
                <w:lang w:val="en-US" w:eastAsia="zh-CN"/>
              </w:rPr>
              <w:t>次。</w:t>
            </w:r>
          </w:p>
        </w:tc>
        <w:tc>
          <w:tcPr>
            <w:tcW w:w="1826" w:type="dxa"/>
            <w:noWrap w:val="0"/>
            <w:vAlign w:val="top"/>
          </w:tcPr>
          <w:p>
            <w:pPr>
              <w:jc w:val="center"/>
            </w:pPr>
            <w:r>
              <w:rPr>
                <w:rFonts w:ascii="宋体" w:hAnsi="宋体"/>
                <w:color w:val="000000"/>
                <w:sz w:val="24"/>
                <w:szCs w:val="24"/>
              </w:rPr>
              <w:t>必需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trPr>
        <w:tc>
          <w:tcPr>
            <w:tcW w:w="1269" w:type="dxa"/>
            <w:noWrap w:val="0"/>
            <w:vAlign w:val="top"/>
          </w:tcPr>
          <w:p>
            <w:pPr>
              <w:pStyle w:val="27"/>
              <w:tabs>
                <w:tab w:val="center" w:pos="2268"/>
                <w:tab w:val="right" w:pos="5387"/>
                <w:tab w:val="clear" w:pos="4820"/>
                <w:tab w:val="clear" w:pos="9639"/>
              </w:tabs>
              <w:spacing w:before="0" w:after="0" w:line="400" w:lineRule="exact"/>
              <w:jc w:val="center"/>
              <w:rPr>
                <w:rFonts w:ascii="宋体" w:hAnsi="宋体"/>
                <w:b w:val="0"/>
                <w:caps w:val="0"/>
                <w:color w:val="000000"/>
                <w:kern w:val="2"/>
                <w:szCs w:val="24"/>
                <w:lang w:val="en-US" w:eastAsia="zh-CN"/>
              </w:rPr>
            </w:pPr>
            <w:r>
              <w:rPr>
                <w:rFonts w:ascii="宋体" w:hAnsi="宋体"/>
                <w:b w:val="0"/>
                <w:caps w:val="0"/>
                <w:color w:val="000000"/>
                <w:kern w:val="2"/>
                <w:szCs w:val="24"/>
                <w:lang w:val="en-US" w:eastAsia="zh-CN"/>
              </w:rPr>
              <w:t>URS0</w:t>
            </w:r>
            <w:r>
              <w:rPr>
                <w:rFonts w:hint="eastAsia" w:ascii="宋体" w:hAnsi="宋体"/>
                <w:b w:val="0"/>
                <w:caps w:val="0"/>
                <w:color w:val="000000"/>
                <w:kern w:val="2"/>
                <w:szCs w:val="24"/>
                <w:lang w:val="en-US" w:eastAsia="zh-CN"/>
              </w:rPr>
              <w:t>64</w:t>
            </w:r>
          </w:p>
        </w:tc>
        <w:tc>
          <w:tcPr>
            <w:tcW w:w="6759" w:type="dxa"/>
            <w:noWrap w:val="0"/>
            <w:vAlign w:val="center"/>
          </w:tcPr>
          <w:p>
            <w:pPr>
              <w:pStyle w:val="27"/>
              <w:tabs>
                <w:tab w:val="center" w:pos="2268"/>
                <w:tab w:val="right" w:pos="5387"/>
                <w:tab w:val="clear" w:pos="4820"/>
                <w:tab w:val="clear" w:pos="9639"/>
              </w:tabs>
              <w:spacing w:before="0" w:after="0" w:line="400" w:lineRule="exact"/>
              <w:jc w:val="center"/>
              <w:rPr>
                <w:rFonts w:hint="eastAsia" w:ascii="宋体" w:hAnsi="宋体"/>
                <w:b w:val="0"/>
                <w:caps w:val="0"/>
                <w:color w:val="000000"/>
                <w:kern w:val="2"/>
                <w:szCs w:val="24"/>
                <w:lang w:val="en-US" w:eastAsia="zh-CN"/>
              </w:rPr>
            </w:pPr>
            <w:r>
              <w:rPr>
                <w:rFonts w:hint="eastAsia" w:ascii="宋体" w:hAnsi="宋体"/>
                <w:b w:val="0"/>
                <w:caps w:val="0"/>
                <w:color w:val="000000"/>
                <w:kern w:val="2"/>
                <w:szCs w:val="24"/>
                <w:lang w:val="en-US" w:eastAsia="zh-CN"/>
              </w:rPr>
              <w:t>供应商应具有设备保修期后服务跟踪能力，指导、配合用户进行设备检修工作，优质优价提供零配件，保持设备综合性能良好。</w:t>
            </w:r>
          </w:p>
        </w:tc>
        <w:tc>
          <w:tcPr>
            <w:tcW w:w="1826" w:type="dxa"/>
            <w:noWrap w:val="0"/>
            <w:vAlign w:val="top"/>
          </w:tcPr>
          <w:p>
            <w:pPr>
              <w:jc w:val="center"/>
            </w:pPr>
            <w:r>
              <w:rPr>
                <w:rFonts w:ascii="宋体" w:hAnsi="宋体"/>
                <w:color w:val="000000"/>
                <w:sz w:val="24"/>
                <w:szCs w:val="24"/>
              </w:rPr>
              <w:t>必需</w:t>
            </w:r>
          </w:p>
        </w:tc>
      </w:tr>
    </w:tbl>
    <w:p>
      <w:pPr>
        <w:rPr>
          <w:rFonts w:hint="eastAsia"/>
        </w:rPr>
      </w:pPr>
    </w:p>
    <w:p>
      <w:pPr>
        <w:snapToGrid w:val="0"/>
        <w:spacing w:line="360" w:lineRule="auto"/>
        <w:jc w:val="both"/>
        <w:textAlignment w:val="baseline"/>
        <w:rPr>
          <w:rFonts w:hint="eastAsia"/>
        </w:rPr>
      </w:pPr>
    </w:p>
    <w:p>
      <w:pPr>
        <w:pStyle w:val="10"/>
        <w:spacing w:line="312" w:lineRule="auto"/>
        <w:rPr>
          <w:rFonts w:hint="eastAsia"/>
          <w:color w:val="auto"/>
          <w:sz w:val="28"/>
          <w:szCs w:val="28"/>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293806"/>
    <w:multiLevelType w:val="singleLevel"/>
    <w:tmpl w:val="EB293806"/>
    <w:lvl w:ilvl="0" w:tentative="0">
      <w:start w:val="8"/>
      <w:numFmt w:val="decimal"/>
      <w:suff w:val="nothing"/>
      <w:lvlText w:val="%1．"/>
      <w:lvlJc w:val="left"/>
    </w:lvl>
  </w:abstractNum>
  <w:abstractNum w:abstractNumId="1">
    <w:nsid w:val="00000005"/>
    <w:multiLevelType w:val="singleLevel"/>
    <w:tmpl w:val="00000005"/>
    <w:lvl w:ilvl="0" w:tentative="0">
      <w:start w:val="7"/>
      <w:numFmt w:val="chineseCounting"/>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5MzkzZmY5Mzg5MGYxOTZmOTlkMTBlYmQyYzIxMTkifQ=="/>
  </w:docVars>
  <w:rsids>
    <w:rsidRoot w:val="00A77379"/>
    <w:rsid w:val="00030797"/>
    <w:rsid w:val="000C0CB1"/>
    <w:rsid w:val="000D207C"/>
    <w:rsid w:val="001F5028"/>
    <w:rsid w:val="002A79C0"/>
    <w:rsid w:val="002E0E59"/>
    <w:rsid w:val="002E228F"/>
    <w:rsid w:val="003257CE"/>
    <w:rsid w:val="00362ABD"/>
    <w:rsid w:val="00561328"/>
    <w:rsid w:val="005714AA"/>
    <w:rsid w:val="0057444F"/>
    <w:rsid w:val="00583297"/>
    <w:rsid w:val="005D0ADD"/>
    <w:rsid w:val="006E4EF3"/>
    <w:rsid w:val="007B6DB1"/>
    <w:rsid w:val="007D4EEE"/>
    <w:rsid w:val="00870249"/>
    <w:rsid w:val="008A7DD7"/>
    <w:rsid w:val="00A4371A"/>
    <w:rsid w:val="00A77379"/>
    <w:rsid w:val="00AD1597"/>
    <w:rsid w:val="00BA71A2"/>
    <w:rsid w:val="00C25D56"/>
    <w:rsid w:val="00CB24B7"/>
    <w:rsid w:val="00CD768D"/>
    <w:rsid w:val="00D426C2"/>
    <w:rsid w:val="00D6601E"/>
    <w:rsid w:val="00DA5661"/>
    <w:rsid w:val="00DE64FD"/>
    <w:rsid w:val="00ED1BAE"/>
    <w:rsid w:val="00F06858"/>
    <w:rsid w:val="00F33AF8"/>
    <w:rsid w:val="013A2E5B"/>
    <w:rsid w:val="018B716F"/>
    <w:rsid w:val="02EC379A"/>
    <w:rsid w:val="03137B39"/>
    <w:rsid w:val="03ED79D4"/>
    <w:rsid w:val="04886F7C"/>
    <w:rsid w:val="05A518DE"/>
    <w:rsid w:val="05C623D5"/>
    <w:rsid w:val="060C5EB3"/>
    <w:rsid w:val="075708CB"/>
    <w:rsid w:val="08AE4FCE"/>
    <w:rsid w:val="0A37446F"/>
    <w:rsid w:val="0ACC7BE2"/>
    <w:rsid w:val="0B7138CE"/>
    <w:rsid w:val="0DAD6109"/>
    <w:rsid w:val="0ECE1795"/>
    <w:rsid w:val="0EEA604E"/>
    <w:rsid w:val="0F0177F4"/>
    <w:rsid w:val="11E9636E"/>
    <w:rsid w:val="121C0598"/>
    <w:rsid w:val="12A13382"/>
    <w:rsid w:val="13881C91"/>
    <w:rsid w:val="141B61F8"/>
    <w:rsid w:val="14B35729"/>
    <w:rsid w:val="16CD3896"/>
    <w:rsid w:val="16DB29AC"/>
    <w:rsid w:val="19246FF8"/>
    <w:rsid w:val="19C815A2"/>
    <w:rsid w:val="19E62CBE"/>
    <w:rsid w:val="1B6C256C"/>
    <w:rsid w:val="1D0B2166"/>
    <w:rsid w:val="1FAA6CBB"/>
    <w:rsid w:val="20B76D96"/>
    <w:rsid w:val="22F8048F"/>
    <w:rsid w:val="2395499C"/>
    <w:rsid w:val="25176491"/>
    <w:rsid w:val="259413D4"/>
    <w:rsid w:val="25C15000"/>
    <w:rsid w:val="278B1387"/>
    <w:rsid w:val="27AA4445"/>
    <w:rsid w:val="28137721"/>
    <w:rsid w:val="284C34CC"/>
    <w:rsid w:val="2C915DC7"/>
    <w:rsid w:val="2EA13F05"/>
    <w:rsid w:val="313C0C92"/>
    <w:rsid w:val="31A317F3"/>
    <w:rsid w:val="33DD6911"/>
    <w:rsid w:val="33E33656"/>
    <w:rsid w:val="34824847"/>
    <w:rsid w:val="35D710AE"/>
    <w:rsid w:val="37DE082C"/>
    <w:rsid w:val="381B1928"/>
    <w:rsid w:val="39083B71"/>
    <w:rsid w:val="39DA7C3C"/>
    <w:rsid w:val="3A2935AA"/>
    <w:rsid w:val="3A3D0107"/>
    <w:rsid w:val="3B694FB7"/>
    <w:rsid w:val="3C606233"/>
    <w:rsid w:val="3CF414AB"/>
    <w:rsid w:val="3D957877"/>
    <w:rsid w:val="401E0418"/>
    <w:rsid w:val="40612C1B"/>
    <w:rsid w:val="419311E1"/>
    <w:rsid w:val="42D33E95"/>
    <w:rsid w:val="43513C3D"/>
    <w:rsid w:val="43CF40DB"/>
    <w:rsid w:val="44382332"/>
    <w:rsid w:val="45EE4FA6"/>
    <w:rsid w:val="47362AD5"/>
    <w:rsid w:val="48227E28"/>
    <w:rsid w:val="4A0B5228"/>
    <w:rsid w:val="4C750BD8"/>
    <w:rsid w:val="4D202AD0"/>
    <w:rsid w:val="4D847921"/>
    <w:rsid w:val="4F6E5B98"/>
    <w:rsid w:val="50471B7B"/>
    <w:rsid w:val="50E1477E"/>
    <w:rsid w:val="51515D8A"/>
    <w:rsid w:val="52330286"/>
    <w:rsid w:val="538B7497"/>
    <w:rsid w:val="53FF5DD9"/>
    <w:rsid w:val="541E0ACF"/>
    <w:rsid w:val="568C59F1"/>
    <w:rsid w:val="58BF1FF0"/>
    <w:rsid w:val="59E80AA1"/>
    <w:rsid w:val="5AB32773"/>
    <w:rsid w:val="5B931FF7"/>
    <w:rsid w:val="5D9F3D3A"/>
    <w:rsid w:val="5E385C62"/>
    <w:rsid w:val="5EDC55DC"/>
    <w:rsid w:val="5EF24D0E"/>
    <w:rsid w:val="5F677C43"/>
    <w:rsid w:val="606D061F"/>
    <w:rsid w:val="60985DAA"/>
    <w:rsid w:val="61DC1CB8"/>
    <w:rsid w:val="647820EB"/>
    <w:rsid w:val="65E51E37"/>
    <w:rsid w:val="66116A98"/>
    <w:rsid w:val="661B5C59"/>
    <w:rsid w:val="686D08D7"/>
    <w:rsid w:val="68A27B57"/>
    <w:rsid w:val="69735A0B"/>
    <w:rsid w:val="69C04E08"/>
    <w:rsid w:val="69CC78D2"/>
    <w:rsid w:val="6A533077"/>
    <w:rsid w:val="6F11283E"/>
    <w:rsid w:val="71925490"/>
    <w:rsid w:val="71C04F18"/>
    <w:rsid w:val="71FD7355"/>
    <w:rsid w:val="72BC61C4"/>
    <w:rsid w:val="73A53830"/>
    <w:rsid w:val="74630D40"/>
    <w:rsid w:val="77532AF1"/>
    <w:rsid w:val="782F057E"/>
    <w:rsid w:val="78FA4F8D"/>
    <w:rsid w:val="79AE006C"/>
    <w:rsid w:val="7A670066"/>
    <w:rsid w:val="7CB8378D"/>
    <w:rsid w:val="7DB92429"/>
    <w:rsid w:val="7E9F34B3"/>
    <w:rsid w:val="7EE56E40"/>
    <w:rsid w:val="7EFB6A9E"/>
    <w:rsid w:val="7F0C70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0"/>
    <w:pPr>
      <w:keepNext/>
      <w:framePr w:hSpace="180" w:wrap="notBeside" w:vAnchor="text" w:hAnchor="margin" w:y="235"/>
      <w:adjustRightInd w:val="0"/>
      <w:spacing w:line="360" w:lineRule="auto"/>
      <w:jc w:val="center"/>
      <w:textAlignment w:val="baseline"/>
      <w:outlineLvl w:val="0"/>
    </w:pPr>
    <w:rPr>
      <w:rFonts w:ascii="仿宋体" w:eastAsia="仿宋体"/>
      <w:b/>
      <w:bCs/>
      <w:kern w:val="0"/>
      <w:sz w:val="28"/>
      <w:szCs w:val="20"/>
    </w:rPr>
  </w:style>
  <w:style w:type="paragraph" w:styleId="4">
    <w:name w:val="heading 2"/>
    <w:basedOn w:val="1"/>
    <w:next w:val="1"/>
    <w:qFormat/>
    <w:uiPriority w:val="0"/>
    <w:pPr>
      <w:keepNext/>
      <w:keepLines/>
      <w:spacing w:before="60" w:after="60" w:line="360" w:lineRule="auto"/>
      <w:jc w:val="center"/>
      <w:outlineLvl w:val="1"/>
    </w:pPr>
    <w:rPr>
      <w:rFonts w:ascii="Arial" w:hAnsi="Arial"/>
      <w:b/>
      <w:sz w:val="30"/>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tabs>
        <w:tab w:val="right" w:leader="dot" w:pos="8640"/>
      </w:tabs>
    </w:pPr>
  </w:style>
  <w:style w:type="paragraph" w:styleId="5">
    <w:name w:val="annotation text"/>
    <w:basedOn w:val="1"/>
    <w:qFormat/>
    <w:uiPriority w:val="0"/>
    <w:pPr>
      <w:jc w:val="left"/>
    </w:pPr>
  </w:style>
  <w:style w:type="paragraph" w:styleId="6">
    <w:name w:val="Body Text"/>
    <w:basedOn w:val="1"/>
    <w:link w:val="18"/>
    <w:qFormat/>
    <w:uiPriority w:val="0"/>
    <w:pPr>
      <w:jc w:val="center"/>
    </w:pPr>
    <w:rPr>
      <w:kern w:val="0"/>
      <w:sz w:val="28"/>
      <w:szCs w:val="20"/>
    </w:rPr>
  </w:style>
  <w:style w:type="paragraph" w:styleId="7">
    <w:name w:val="Plain Text"/>
    <w:basedOn w:val="1"/>
    <w:qFormat/>
    <w:uiPriority w:val="0"/>
    <w:rPr>
      <w:rFonts w:ascii="宋体" w:hAnsi="Courier New"/>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olor w:val="000000"/>
      <w:kern w:val="0"/>
      <w:sz w:val="18"/>
      <w:szCs w:val="18"/>
    </w:rPr>
  </w:style>
  <w:style w:type="character" w:styleId="13">
    <w:name w:val="FollowedHyperlink"/>
    <w:basedOn w:val="12"/>
    <w:qFormat/>
    <w:uiPriority w:val="0"/>
    <w:rPr>
      <w:color w:val="0066CC"/>
      <w:u w:val="single"/>
    </w:rPr>
  </w:style>
  <w:style w:type="character" w:styleId="14">
    <w:name w:val="Hyperlink"/>
    <w:basedOn w:val="12"/>
    <w:qFormat/>
    <w:uiPriority w:val="0"/>
    <w:rPr>
      <w:color w:val="0066CC"/>
      <w:u w:val="single"/>
    </w:rPr>
  </w:style>
  <w:style w:type="character" w:customStyle="1" w:styleId="15">
    <w:name w:val="_Style 4"/>
    <w:qFormat/>
    <w:uiPriority w:val="0"/>
    <w:rPr>
      <w:b/>
      <w:bCs/>
      <w:smallCaps/>
      <w:spacing w:val="5"/>
    </w:rPr>
  </w:style>
  <w:style w:type="character" w:customStyle="1" w:styleId="16">
    <w:name w:val="p121"/>
    <w:qFormat/>
    <w:uiPriority w:val="0"/>
    <w:rPr>
      <w:rFonts w:hint="default" w:ascii="_x000B__x000C_" w:hAnsi="_x000B__x000C_"/>
      <w:sz w:val="24"/>
      <w:szCs w:val="24"/>
      <w:u w:val="none"/>
    </w:rPr>
  </w:style>
  <w:style w:type="paragraph" w:customStyle="1" w:styleId="17">
    <w:name w:val="p12"/>
    <w:basedOn w:val="1"/>
    <w:qFormat/>
    <w:uiPriority w:val="0"/>
    <w:pPr>
      <w:widowControl/>
      <w:spacing w:before="100" w:beforeAutospacing="1" w:after="100" w:afterAutospacing="1"/>
      <w:jc w:val="left"/>
    </w:pPr>
    <w:rPr>
      <w:rFonts w:ascii="_x000B__x000C_" w:hAnsi="_x000B__x000C_"/>
      <w:color w:val="000000"/>
      <w:kern w:val="0"/>
      <w:sz w:val="24"/>
    </w:rPr>
  </w:style>
  <w:style w:type="character" w:customStyle="1" w:styleId="18">
    <w:name w:val="正文文本 字符"/>
    <w:link w:val="6"/>
    <w:qFormat/>
    <w:uiPriority w:val="0"/>
    <w:rPr>
      <w:kern w:val="0"/>
      <w:sz w:val="28"/>
      <w:szCs w:val="20"/>
    </w:rPr>
  </w:style>
  <w:style w:type="character" w:customStyle="1" w:styleId="19">
    <w:name w:val="页眉 字符"/>
    <w:basedOn w:val="12"/>
    <w:link w:val="9"/>
    <w:qFormat/>
    <w:uiPriority w:val="0"/>
    <w:rPr>
      <w:rFonts w:ascii="Times New Roman" w:hAnsi="Times New Roman" w:eastAsia="宋体" w:cs="Times New Roman"/>
      <w:kern w:val="2"/>
      <w:sz w:val="18"/>
      <w:szCs w:val="18"/>
    </w:rPr>
  </w:style>
  <w:style w:type="character" w:customStyle="1" w:styleId="20">
    <w:name w:val="页脚 字符"/>
    <w:basedOn w:val="12"/>
    <w:link w:val="8"/>
    <w:qFormat/>
    <w:uiPriority w:val="0"/>
    <w:rPr>
      <w:rFonts w:ascii="Times New Roman" w:hAnsi="Times New Roman" w:eastAsia="宋体" w:cs="Times New Roman"/>
      <w:kern w:val="2"/>
      <w:sz w:val="18"/>
      <w:szCs w:val="18"/>
    </w:rPr>
  </w:style>
  <w:style w:type="character" w:customStyle="1" w:styleId="21">
    <w:name w:val="rec-status-desc"/>
    <w:basedOn w:val="12"/>
    <w:qFormat/>
    <w:uiPriority w:val="0"/>
  </w:style>
  <w:style w:type="character" w:customStyle="1" w:styleId="22">
    <w:name w:val="rec-volume"/>
    <w:basedOn w:val="12"/>
    <w:qFormat/>
    <w:uiPriority w:val="0"/>
  </w:style>
  <w:style w:type="character" w:customStyle="1" w:styleId="23">
    <w:name w:val="rec-time"/>
    <w:basedOn w:val="12"/>
    <w:qFormat/>
    <w:uiPriority w:val="0"/>
  </w:style>
  <w:style w:type="character" w:customStyle="1" w:styleId="24">
    <w:name w:val="标题 1 字符"/>
    <w:basedOn w:val="12"/>
    <w:qFormat/>
    <w:uiPriority w:val="0"/>
    <w:rPr>
      <w:b/>
      <w:bCs/>
      <w:kern w:val="44"/>
      <w:sz w:val="44"/>
      <w:szCs w:val="44"/>
    </w:rPr>
  </w:style>
  <w:style w:type="character" w:customStyle="1" w:styleId="25">
    <w:name w:val="标题 1 字符1"/>
    <w:link w:val="3"/>
    <w:qFormat/>
    <w:locked/>
    <w:uiPriority w:val="0"/>
    <w:rPr>
      <w:rFonts w:ascii="仿宋体" w:eastAsia="仿宋体"/>
      <w:b/>
      <w:bCs/>
      <w:sz w:val="28"/>
    </w:rPr>
  </w:style>
  <w:style w:type="character" w:customStyle="1" w:styleId="26">
    <w:name w:val="font51"/>
    <w:qFormat/>
    <w:uiPriority w:val="0"/>
    <w:rPr>
      <w:rFonts w:hint="default" w:ascii="Times New Roman" w:hAnsi="Times New Roman" w:cs="Times New Roman"/>
      <w:b/>
      <w:bCs/>
      <w:color w:val="000000"/>
      <w:sz w:val="24"/>
      <w:szCs w:val="24"/>
      <w:u w:val="none"/>
    </w:rPr>
  </w:style>
  <w:style w:type="paragraph" w:customStyle="1" w:styleId="27">
    <w:name w:val="Heading Left"/>
    <w:basedOn w:val="1"/>
    <w:qFormat/>
    <w:uiPriority w:val="0"/>
    <w:pPr>
      <w:widowControl/>
      <w:tabs>
        <w:tab w:val="center" w:pos="4820"/>
        <w:tab w:val="right" w:pos="9639"/>
      </w:tabs>
      <w:spacing w:before="120" w:after="120" w:line="360" w:lineRule="auto"/>
      <w:jc w:val="left"/>
    </w:pPr>
    <w:rPr>
      <w:rFonts w:ascii="Arial" w:hAnsi="Arial"/>
      <w:b/>
      <w:caps/>
      <w:kern w:val="0"/>
      <w:sz w:val="24"/>
      <w:lang w:val="en-GB" w:eastAsia="en-US"/>
    </w:rPr>
  </w:style>
  <w:style w:type="paragraph" w:customStyle="1" w:styleId="28">
    <w:name w:val="Titel2"/>
    <w:basedOn w:val="1"/>
    <w:qFormat/>
    <w:uiPriority w:val="0"/>
    <w:pPr>
      <w:jc w:val="center"/>
    </w:pPr>
    <w:rPr>
      <w:rFonts w:cs="Arial"/>
      <w:snapToGrid w:val="0"/>
      <w:sz w:val="44"/>
      <w:szCs w:val="22"/>
      <w:lang w:val="en-GB" w:eastAsia="de-D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15211</Words>
  <Characters>17951</Characters>
  <Lines>102</Lines>
  <Paragraphs>28</Paragraphs>
  <TotalTime>5</TotalTime>
  <ScaleCrop>false</ScaleCrop>
  <LinksUpToDate>false</LinksUpToDate>
  <CharactersWithSpaces>19020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WPS_1648046347</cp:lastModifiedBy>
  <dcterms:modified xsi:type="dcterms:W3CDTF">2022-07-20T15:04:34Z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8599ADB1957748BE89DE0D8EE08A25FB</vt:lpwstr>
  </property>
</Properties>
</file>