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A0A8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9"/>
        <w:tblW w:w="9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 w14:paraId="1946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0" w:hRule="atLeast"/>
          <w:jc w:val="center"/>
        </w:trPr>
        <w:tc>
          <w:tcPr>
            <w:tcW w:w="9118" w:type="dxa"/>
            <w:vAlign w:val="center"/>
          </w:tcPr>
          <w:p w14:paraId="4BFAA88E">
            <w:pPr>
              <w:spacing w:before="840" w:line="360" w:lineRule="auto"/>
              <w:jc w:val="center"/>
              <w:rPr>
                <w:rFonts w:eastAsia="黑体"/>
                <w:b/>
                <w:sz w:val="48"/>
              </w:rPr>
            </w:pPr>
          </w:p>
          <w:p w14:paraId="6DFFD022">
            <w:pPr>
              <w:tabs>
                <w:tab w:val="center" w:pos="4511"/>
                <w:tab w:val="left" w:pos="7379"/>
              </w:tabs>
              <w:spacing w:before="840" w:line="360" w:lineRule="auto"/>
              <w:jc w:val="left"/>
              <w:rPr>
                <w:rFonts w:hint="eastAsia" w:eastAsia="宋体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ab/>
            </w:r>
            <w:r>
              <w:rPr>
                <w:rFonts w:hint="eastAsia"/>
                <w:sz w:val="36"/>
                <w:szCs w:val="36"/>
              </w:rPr>
              <w:t>广西一方天江制药有限公司</w:t>
            </w:r>
            <w:r>
              <w:rPr>
                <w:rFonts w:hint="eastAsia"/>
                <w:sz w:val="36"/>
                <w:szCs w:val="36"/>
                <w:lang w:eastAsia="zh-CN"/>
              </w:rPr>
              <w:tab/>
            </w:r>
          </w:p>
          <w:p w14:paraId="20F76034">
            <w:pPr>
              <w:spacing w:before="840" w:line="360" w:lineRule="auto"/>
              <w:jc w:val="center"/>
              <w:rPr>
                <w:rFonts w:eastAsia="黑体"/>
                <w:b/>
                <w:sz w:val="48"/>
              </w:rPr>
            </w:pPr>
            <w:r>
              <w:rPr>
                <w:rFonts w:hint="eastAsia" w:eastAsia="黑体"/>
                <w:sz w:val="36"/>
                <w:szCs w:val="36"/>
                <w:lang w:val="en-US" w:eastAsia="zh-CN"/>
              </w:rPr>
              <w:t>厂区</w:t>
            </w:r>
            <w:r>
              <w:rPr>
                <w:rFonts w:hint="eastAsia" w:eastAsia="黑体"/>
                <w:sz w:val="36"/>
                <w:szCs w:val="36"/>
              </w:rPr>
              <w:t>安保服务</w:t>
            </w:r>
          </w:p>
          <w:p w14:paraId="1CC29135">
            <w:pPr>
              <w:spacing w:before="840" w:line="360" w:lineRule="auto"/>
              <w:jc w:val="center"/>
              <w:rPr>
                <w:rFonts w:eastAsia="黑体"/>
                <w:b/>
                <w:sz w:val="48"/>
              </w:rPr>
            </w:pPr>
          </w:p>
          <w:p w14:paraId="6C48186D">
            <w:pPr>
              <w:spacing w:before="840" w:line="360" w:lineRule="auto"/>
              <w:jc w:val="center"/>
              <w:rPr>
                <w:rFonts w:eastAsia="黑体"/>
                <w:b/>
                <w:sz w:val="48"/>
              </w:rPr>
            </w:pPr>
            <w:r>
              <w:rPr>
                <w:rFonts w:eastAsia="黑体"/>
                <w:b/>
                <w:sz w:val="48"/>
              </w:rPr>
              <w:t>20</w:t>
            </w:r>
            <w:r>
              <w:rPr>
                <w:rFonts w:hint="eastAsia" w:eastAsia="黑体"/>
                <w:b/>
                <w:sz w:val="48"/>
              </w:rPr>
              <w:t>2</w:t>
            </w:r>
            <w:r>
              <w:rPr>
                <w:rFonts w:hint="eastAsia" w:eastAsia="黑体"/>
                <w:b/>
                <w:sz w:val="48"/>
                <w:lang w:val="en-US" w:eastAsia="zh-CN"/>
              </w:rPr>
              <w:t>5</w:t>
            </w:r>
            <w:r>
              <w:rPr>
                <w:rFonts w:eastAsia="黑体"/>
                <w:b/>
                <w:sz w:val="48"/>
              </w:rPr>
              <w:t>年</w:t>
            </w:r>
            <w:r>
              <w:rPr>
                <w:rFonts w:hint="eastAsia" w:eastAsia="黑体"/>
                <w:b/>
                <w:sz w:val="48"/>
              </w:rPr>
              <w:t>1</w:t>
            </w:r>
            <w:r>
              <w:rPr>
                <w:rFonts w:hint="eastAsia" w:eastAsia="黑体"/>
                <w:b/>
                <w:sz w:val="48"/>
                <w:lang w:val="en-US" w:eastAsia="zh-CN"/>
              </w:rPr>
              <w:t>1</w:t>
            </w:r>
            <w:r>
              <w:rPr>
                <w:rFonts w:eastAsia="黑体"/>
                <w:b/>
                <w:sz w:val="48"/>
              </w:rPr>
              <w:t>月</w:t>
            </w:r>
          </w:p>
          <w:p w14:paraId="634199FB">
            <w:pPr>
              <w:spacing w:line="360" w:lineRule="auto"/>
              <w:jc w:val="center"/>
              <w:rPr>
                <w:szCs w:val="21"/>
              </w:rPr>
            </w:pPr>
          </w:p>
          <w:p w14:paraId="3AAE863F">
            <w:pPr>
              <w:spacing w:line="360" w:lineRule="auto"/>
              <w:jc w:val="center"/>
              <w:rPr>
                <w:szCs w:val="21"/>
              </w:rPr>
            </w:pPr>
          </w:p>
          <w:p w14:paraId="17E0DDA6">
            <w:pPr>
              <w:spacing w:line="360" w:lineRule="auto"/>
              <w:jc w:val="center"/>
              <w:rPr>
                <w:szCs w:val="21"/>
              </w:rPr>
            </w:pPr>
          </w:p>
          <w:p w14:paraId="299A534B">
            <w:pPr>
              <w:spacing w:line="360" w:lineRule="auto"/>
              <w:jc w:val="center"/>
              <w:rPr>
                <w:szCs w:val="21"/>
              </w:rPr>
            </w:pPr>
          </w:p>
          <w:p w14:paraId="32963040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14:paraId="7BF2D14F">
      <w:pPr>
        <w:spacing w:afterLines="50" w:line="360" w:lineRule="auto"/>
        <w:jc w:val="center"/>
        <w:rPr>
          <w:b/>
          <w:bCs/>
          <w:szCs w:val="21"/>
        </w:rPr>
      </w:pPr>
    </w:p>
    <w:p w14:paraId="29FF8E0D">
      <w:pPr>
        <w:spacing w:afterLines="50" w:line="360" w:lineRule="auto"/>
        <w:jc w:val="center"/>
        <w:rPr>
          <w:b/>
          <w:bCs/>
          <w:szCs w:val="21"/>
        </w:rPr>
      </w:pPr>
    </w:p>
    <w:p w14:paraId="147959A0">
      <w:pPr>
        <w:pStyle w:val="3"/>
        <w:ind w:left="0" w:firstLine="0"/>
        <w:rPr>
          <w:rFonts w:ascii="Times New Roman" w:hAnsi="Times New Roman"/>
        </w:rPr>
      </w:pPr>
      <w:bookmarkStart w:id="0" w:name="_Toc422299811"/>
      <w:r>
        <w:rPr>
          <w:rFonts w:ascii="Times New Roman" w:hAnsi="Times New Roman"/>
        </w:rPr>
        <w:t>批准签名</w:t>
      </w:r>
      <w:bookmarkEnd w:id="0"/>
    </w:p>
    <w:p w14:paraId="686B1BE3">
      <w:pPr>
        <w:spacing w:line="360" w:lineRule="auto"/>
      </w:pPr>
      <w:r>
        <w:t>此文件由以下的人员审核和批准:</w:t>
      </w:r>
    </w:p>
    <w:p w14:paraId="4F8A894F">
      <w:pPr>
        <w:spacing w:line="360" w:lineRule="auto"/>
        <w:ind w:left="720"/>
      </w:pPr>
    </w:p>
    <w:tbl>
      <w:tblPr>
        <w:tblStyle w:val="29"/>
        <w:tblW w:w="9240" w:type="dxa"/>
        <w:tblInd w:w="-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3119"/>
        <w:gridCol w:w="3176"/>
      </w:tblGrid>
      <w:tr w14:paraId="6EAFF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515104D8">
            <w:pPr>
              <w:spacing w:line="360" w:lineRule="auto"/>
              <w:ind w:left="-208" w:leftChars="-99" w:firstLine="207" w:firstLineChars="9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职责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762F4BEF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签名</w:t>
            </w:r>
          </w:p>
        </w:tc>
        <w:tc>
          <w:tcPr>
            <w:tcW w:w="3176" w:type="dxa"/>
            <w:shd w:val="clear" w:color="auto" w:fill="E0E0E0"/>
            <w:vAlign w:val="center"/>
          </w:tcPr>
          <w:p w14:paraId="75800E85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日期</w:t>
            </w:r>
          </w:p>
        </w:tc>
      </w:tr>
      <w:tr w14:paraId="042FBF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6409F267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编写:</w:t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t xml:space="preserve">职位: </w:t>
            </w:r>
          </w:p>
        </w:tc>
        <w:tc>
          <w:tcPr>
            <w:tcW w:w="3119" w:type="dxa"/>
            <w:vAlign w:val="center"/>
          </w:tcPr>
          <w:p w14:paraId="3A04D6E5">
            <w:pPr>
              <w:spacing w:line="360" w:lineRule="auto"/>
              <w:rPr>
                <w:szCs w:val="22"/>
              </w:rPr>
            </w:pPr>
          </w:p>
        </w:tc>
        <w:tc>
          <w:tcPr>
            <w:tcW w:w="3176" w:type="dxa"/>
            <w:vAlign w:val="center"/>
          </w:tcPr>
          <w:p w14:paraId="4FDD3AE3">
            <w:pPr>
              <w:spacing w:line="360" w:lineRule="auto"/>
              <w:ind w:firstLine="630" w:firstLineChars="300"/>
              <w:rPr>
                <w:szCs w:val="22"/>
              </w:rPr>
            </w:pPr>
            <w:r>
              <w:rPr>
                <w:szCs w:val="22"/>
              </w:rPr>
              <w:t>年      月      日</w:t>
            </w:r>
          </w:p>
        </w:tc>
      </w:tr>
      <w:tr w14:paraId="03B562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5ABFF756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审核:</w:t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t xml:space="preserve">职位: </w:t>
            </w:r>
          </w:p>
        </w:tc>
        <w:tc>
          <w:tcPr>
            <w:tcW w:w="3119" w:type="dxa"/>
            <w:vAlign w:val="center"/>
          </w:tcPr>
          <w:p w14:paraId="4FA3A3FB">
            <w:pPr>
              <w:spacing w:line="360" w:lineRule="auto"/>
              <w:rPr>
                <w:szCs w:val="22"/>
              </w:rPr>
            </w:pPr>
          </w:p>
        </w:tc>
        <w:tc>
          <w:tcPr>
            <w:tcW w:w="3176" w:type="dxa"/>
            <w:vAlign w:val="center"/>
          </w:tcPr>
          <w:p w14:paraId="7054218E">
            <w:pPr>
              <w:spacing w:line="360" w:lineRule="auto"/>
              <w:ind w:firstLine="630" w:firstLineChars="300"/>
              <w:rPr>
                <w:szCs w:val="22"/>
              </w:rPr>
            </w:pPr>
            <w:r>
              <w:rPr>
                <w:szCs w:val="22"/>
              </w:rPr>
              <w:t>年      月      日</w:t>
            </w:r>
          </w:p>
        </w:tc>
      </w:tr>
      <w:tr w14:paraId="50E86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6D63942C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审核:</w:t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t xml:space="preserve">职位: </w:t>
            </w:r>
          </w:p>
        </w:tc>
        <w:tc>
          <w:tcPr>
            <w:tcW w:w="3119" w:type="dxa"/>
            <w:vAlign w:val="center"/>
          </w:tcPr>
          <w:p w14:paraId="39B89C85">
            <w:pPr>
              <w:spacing w:line="360" w:lineRule="auto"/>
              <w:rPr>
                <w:szCs w:val="22"/>
              </w:rPr>
            </w:pPr>
          </w:p>
        </w:tc>
        <w:tc>
          <w:tcPr>
            <w:tcW w:w="3176" w:type="dxa"/>
            <w:vAlign w:val="center"/>
          </w:tcPr>
          <w:p w14:paraId="578306C3">
            <w:pPr>
              <w:spacing w:line="360" w:lineRule="auto"/>
              <w:ind w:firstLine="630" w:firstLineChars="300"/>
              <w:rPr>
                <w:szCs w:val="22"/>
              </w:rPr>
            </w:pPr>
            <w:r>
              <w:rPr>
                <w:szCs w:val="22"/>
              </w:rPr>
              <w:t>年      月      日</w:t>
            </w:r>
          </w:p>
        </w:tc>
      </w:tr>
      <w:tr w14:paraId="5BE851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4EE057EF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审核:</w:t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t xml:space="preserve">职位: </w:t>
            </w:r>
          </w:p>
        </w:tc>
        <w:tc>
          <w:tcPr>
            <w:tcW w:w="3119" w:type="dxa"/>
            <w:vAlign w:val="center"/>
          </w:tcPr>
          <w:p w14:paraId="62DA712C">
            <w:pPr>
              <w:spacing w:line="360" w:lineRule="auto"/>
              <w:rPr>
                <w:szCs w:val="22"/>
              </w:rPr>
            </w:pPr>
          </w:p>
        </w:tc>
        <w:tc>
          <w:tcPr>
            <w:tcW w:w="3176" w:type="dxa"/>
            <w:vAlign w:val="center"/>
          </w:tcPr>
          <w:p w14:paraId="354CE697">
            <w:pPr>
              <w:spacing w:line="360" w:lineRule="auto"/>
              <w:ind w:firstLine="630" w:firstLineChars="300"/>
              <w:rPr>
                <w:szCs w:val="22"/>
              </w:rPr>
            </w:pPr>
            <w:r>
              <w:rPr>
                <w:szCs w:val="22"/>
              </w:rPr>
              <w:t>年      月      日</w:t>
            </w:r>
          </w:p>
        </w:tc>
      </w:tr>
      <w:tr w14:paraId="2F9248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05BBFE42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批准:</w:t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t xml:space="preserve">职位: </w:t>
            </w:r>
          </w:p>
        </w:tc>
        <w:tc>
          <w:tcPr>
            <w:tcW w:w="3119" w:type="dxa"/>
            <w:vAlign w:val="center"/>
          </w:tcPr>
          <w:p w14:paraId="547F6206">
            <w:pPr>
              <w:spacing w:line="360" w:lineRule="auto"/>
              <w:rPr>
                <w:szCs w:val="22"/>
              </w:rPr>
            </w:pPr>
          </w:p>
        </w:tc>
        <w:tc>
          <w:tcPr>
            <w:tcW w:w="3176" w:type="dxa"/>
            <w:vAlign w:val="center"/>
          </w:tcPr>
          <w:p w14:paraId="42345BC9">
            <w:pPr>
              <w:spacing w:line="360" w:lineRule="auto"/>
              <w:ind w:firstLine="630" w:firstLineChars="300"/>
              <w:rPr>
                <w:szCs w:val="22"/>
              </w:rPr>
            </w:pPr>
            <w:r>
              <w:rPr>
                <w:szCs w:val="22"/>
              </w:rPr>
              <w:t>年      月      日</w:t>
            </w:r>
          </w:p>
        </w:tc>
      </w:tr>
      <w:tr w14:paraId="6D41AB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45" w:type="dxa"/>
            <w:shd w:val="clear" w:color="auto" w:fill="E0E0E0"/>
            <w:vAlign w:val="center"/>
          </w:tcPr>
          <w:p w14:paraId="51193D6A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批准:</w:t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br w:type="textWrapping"/>
            </w:r>
            <w:r>
              <w:rPr>
                <w:szCs w:val="22"/>
              </w:rPr>
              <w:t xml:space="preserve">职位: </w:t>
            </w:r>
          </w:p>
        </w:tc>
        <w:tc>
          <w:tcPr>
            <w:tcW w:w="3119" w:type="dxa"/>
            <w:vAlign w:val="center"/>
          </w:tcPr>
          <w:p w14:paraId="6277E3E0">
            <w:pPr>
              <w:spacing w:line="360" w:lineRule="auto"/>
              <w:rPr>
                <w:szCs w:val="22"/>
              </w:rPr>
            </w:pPr>
          </w:p>
        </w:tc>
        <w:tc>
          <w:tcPr>
            <w:tcW w:w="3176" w:type="dxa"/>
            <w:vAlign w:val="center"/>
          </w:tcPr>
          <w:p w14:paraId="7A9213B9">
            <w:pPr>
              <w:spacing w:line="360" w:lineRule="auto"/>
              <w:ind w:firstLine="630" w:firstLineChars="300"/>
              <w:rPr>
                <w:szCs w:val="22"/>
              </w:rPr>
            </w:pPr>
            <w:r>
              <w:rPr>
                <w:szCs w:val="22"/>
              </w:rPr>
              <w:t>年      月      日</w:t>
            </w:r>
          </w:p>
        </w:tc>
      </w:tr>
    </w:tbl>
    <w:p w14:paraId="1C2629E5">
      <w:pPr>
        <w:pStyle w:val="4"/>
        <w:keepLines w:val="0"/>
        <w:widowControl/>
        <w:numPr>
          <w:ilvl w:val="1"/>
          <w:numId w:val="2"/>
        </w:numPr>
        <w:tabs>
          <w:tab w:val="clear" w:pos="960"/>
        </w:tabs>
        <w:spacing w:before="240" w:after="60" w:line="360" w:lineRule="auto"/>
        <w:ind w:left="284" w:hanging="284"/>
        <w:jc w:val="left"/>
        <w:rPr>
          <w:rFonts w:ascii="Times New Roman" w:hAnsi="Times New Roman"/>
        </w:rPr>
      </w:pPr>
      <w:bookmarkStart w:id="1" w:name="_Toc234867558"/>
      <w:bookmarkStart w:id="2" w:name="_Toc422299812"/>
      <w:bookmarkStart w:id="3" w:name="_Toc195581214"/>
      <w:bookmarkStart w:id="4" w:name="_Toc260749302"/>
      <w:r>
        <w:rPr>
          <w:rFonts w:ascii="Times New Roman" w:hAnsi="Times New Roman" w:eastAsia="宋体"/>
        </w:rPr>
        <w:t xml:space="preserve"> </w:t>
      </w:r>
      <w:r>
        <w:rPr>
          <w:rFonts w:ascii="Times New Roman" w:hAnsi="Times New Roman"/>
        </w:rPr>
        <w:t>签字含义</w:t>
      </w:r>
      <w:bookmarkEnd w:id="1"/>
      <w:bookmarkEnd w:id="2"/>
      <w:bookmarkEnd w:id="3"/>
      <w:bookmarkEnd w:id="4"/>
    </w:p>
    <w:p w14:paraId="225F8DAC">
      <w:pPr>
        <w:spacing w:line="360" w:lineRule="auto"/>
        <w:ind w:firstLine="424" w:firstLineChars="177"/>
        <w:rPr>
          <w:sz w:val="24"/>
        </w:rPr>
      </w:pPr>
      <w:r>
        <w:rPr>
          <w:sz w:val="24"/>
        </w:rPr>
        <w:t>审核者：具备专业知识对方案的内容和准确性进行评估。签字表明对该项目需求的审核是完整、技术方面正确并满足公司要求。</w:t>
      </w:r>
    </w:p>
    <w:p w14:paraId="38175635">
      <w:pPr>
        <w:spacing w:line="360" w:lineRule="auto"/>
        <w:ind w:firstLine="424" w:firstLineChars="177"/>
        <w:rPr>
          <w:sz w:val="24"/>
        </w:rPr>
      </w:pPr>
      <w:r>
        <w:rPr>
          <w:sz w:val="24"/>
        </w:rPr>
        <w:t>批准者：批准表明该报告是充分的，确认该用户需求是满足</w:t>
      </w:r>
      <w:r>
        <w:rPr>
          <w:rFonts w:hint="eastAsia"/>
          <w:sz w:val="24"/>
          <w:lang w:val="en-US" w:eastAsia="zh-CN"/>
        </w:rPr>
        <w:t>广西一方天江制药有限公司安保服务</w:t>
      </w:r>
      <w:r>
        <w:rPr>
          <w:sz w:val="24"/>
        </w:rPr>
        <w:t xml:space="preserve">要求。 </w:t>
      </w:r>
    </w:p>
    <w:p w14:paraId="163DCEDA">
      <w:pPr>
        <w:spacing w:afterLines="50" w:line="360" w:lineRule="auto"/>
        <w:jc w:val="center"/>
        <w:rPr>
          <w:b/>
          <w:bCs/>
          <w:szCs w:val="21"/>
        </w:rPr>
      </w:pPr>
    </w:p>
    <w:p w14:paraId="75BF0FFC">
      <w:pPr>
        <w:spacing w:afterLines="50" w:line="360" w:lineRule="auto"/>
        <w:jc w:val="center"/>
        <w:rPr>
          <w:rFonts w:hint="eastAsia"/>
          <w:b/>
          <w:bCs/>
          <w:szCs w:val="21"/>
        </w:rPr>
      </w:pPr>
    </w:p>
    <w:p w14:paraId="61B14EC8">
      <w:pPr>
        <w:spacing w:afterLines="50" w:line="360" w:lineRule="auto"/>
        <w:jc w:val="center"/>
        <w:rPr>
          <w:b/>
          <w:bCs/>
          <w:szCs w:val="21"/>
        </w:rPr>
      </w:pPr>
    </w:p>
    <w:p w14:paraId="2E0783B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center"/>
        <w:outlineLvl w:val="0"/>
        <w:rPr>
          <w:rFonts w:hint="eastAsia" w:asciiTheme="minorEastAsia" w:hAnsiTheme="minorEastAsia" w:cstheme="minorEastAsia"/>
          <w:b/>
          <w:kern w:val="0"/>
          <w:sz w:val="24"/>
        </w:rPr>
      </w:pPr>
      <w:bookmarkStart w:id="5" w:name="_Toc405974419"/>
      <w:r>
        <w:rPr>
          <w:rFonts w:hint="eastAsia" w:asciiTheme="minorEastAsia" w:hAnsiTheme="minorEastAsia" w:cstheme="minorEastAsia"/>
          <w:b/>
          <w:kern w:val="0"/>
          <w:sz w:val="24"/>
        </w:rPr>
        <w:t>第一章 项目概况</w:t>
      </w:r>
    </w:p>
    <w:p w14:paraId="185E6EF4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 w:val="0"/>
          <w:bCs/>
          <w:kern w:val="0"/>
          <w:sz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</w:rPr>
        <w:t xml:space="preserve">1. 项目名称： 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广西一方天江制药有限公司厂区安保服务项目</w:t>
      </w:r>
    </w:p>
    <w:p w14:paraId="5892BC2E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/>
          <w:kern w:val="0"/>
          <w:sz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</w:rPr>
        <w:t>2. 招标人：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 xml:space="preserve"> 广西一方天江制药有限公司</w:t>
      </w:r>
    </w:p>
    <w:p w14:paraId="6C9A9567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="宋体" w:hAnsi="宋体" w:cs="宋体"/>
          <w:kern w:val="0"/>
          <w:sz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</w:rPr>
        <w:t xml:space="preserve">3. 项目地点： 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广西壮族自治区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val="en-US" w:eastAsia="zh-CN"/>
        </w:rPr>
        <w:t>桂林市七星区青柳路3号</w:t>
      </w:r>
    </w:p>
    <w:p w14:paraId="348A3D62">
      <w:pPr>
        <w:numPr>
          <w:ilvl w:val="0"/>
          <w:numId w:val="3"/>
        </w:numPr>
        <w:spacing w:line="360" w:lineRule="auto"/>
        <w:rPr>
          <w:rFonts w:hint="eastAsia" w:asciiTheme="minorEastAsia" w:hAnsiTheme="minorEastAsia" w:cstheme="minorEastAsia"/>
          <w:b/>
          <w:kern w:val="0"/>
          <w:sz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</w:rPr>
        <w:t>项目概况：</w:t>
      </w:r>
    </w:p>
    <w:p w14:paraId="1739FCCD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 w:val="0"/>
          <w:bCs/>
          <w:kern w:val="0"/>
          <w:sz w:val="24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物业名称：广西一方天江制药有限公司</w:t>
      </w:r>
    </w:p>
    <w:p w14:paraId="6CD495A2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 w:val="0"/>
          <w:bCs/>
          <w:kern w:val="0"/>
          <w:sz w:val="24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坐落位置：桂林市七星区青柳路3号</w:t>
      </w:r>
    </w:p>
    <w:p w14:paraId="7DC701A4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 w:val="0"/>
          <w:bCs/>
          <w:kern w:val="0"/>
          <w:sz w:val="24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占地面积：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6亩（一期）</w:t>
      </w:r>
    </w:p>
    <w:p w14:paraId="4064A0D0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 w:val="0"/>
          <w:bCs/>
          <w:kern w:val="0"/>
          <w:sz w:val="24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建筑面积：46206㎡</w:t>
      </w:r>
    </w:p>
    <w:p w14:paraId="63253622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Theme="minorEastAsia" w:hAnsiTheme="minorEastAsia" w:cstheme="minorEastAsia"/>
          <w:b w:val="0"/>
          <w:bCs/>
          <w:kern w:val="0"/>
          <w:sz w:val="24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物业区域：公司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val="en-US" w:eastAsia="zh-CN"/>
        </w:rPr>
        <w:t>生产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区域、办公区域及生活区域</w:t>
      </w:r>
    </w:p>
    <w:p w14:paraId="04C1E301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eastAsia="宋体" w:asciiTheme="minorEastAsia" w:hAnsiTheme="minorEastAsia" w:cstheme="minorEastAsia"/>
          <w:b w:val="0"/>
          <w:bCs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园区出入口：3个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kern w:val="0"/>
          <w:sz w:val="24"/>
          <w:lang w:val="en-US" w:eastAsia="zh-CN"/>
        </w:rPr>
        <w:t>根据公司战略调整，后续存在变动</w:t>
      </w:r>
      <w:bookmarkStart w:id="6" w:name="_GoBack"/>
      <w:bookmarkEnd w:id="6"/>
      <w:r>
        <w:rPr>
          <w:rFonts w:hint="eastAsia" w:asciiTheme="minorEastAsia" w:hAnsiTheme="minorEastAsia" w:cstheme="minorEastAsia"/>
          <w:b w:val="0"/>
          <w:bCs/>
          <w:kern w:val="0"/>
          <w:sz w:val="24"/>
          <w:lang w:eastAsia="zh-CN"/>
        </w:rPr>
        <w:t>）</w:t>
      </w:r>
    </w:p>
    <w:p w14:paraId="69D788D7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="宋体" w:hAnsi="宋体" w:cs="宋体"/>
          <w:kern w:val="0"/>
          <w:sz w:val="24"/>
        </w:rPr>
      </w:pPr>
      <w:r>
        <w:rPr>
          <w:rFonts w:hint="eastAsia" w:asciiTheme="minorEastAsia" w:hAnsiTheme="minorEastAsia" w:cstheme="minorEastAsia"/>
          <w:b w:val="0"/>
          <w:bCs/>
          <w:kern w:val="0"/>
          <w:sz w:val="24"/>
        </w:rPr>
        <w:t>建筑数量：10栋</w:t>
      </w:r>
    </w:p>
    <w:p w14:paraId="694D7491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cs="宋体"/>
          <w:kern w:val="0"/>
          <w:sz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</w:rPr>
        <w:t>服务期限：</w:t>
      </w:r>
      <w:r>
        <w:rPr>
          <w:rFonts w:hint="eastAsia" w:ascii="宋体" w:hAnsi="宋体" w:cs="宋体"/>
          <w:kern w:val="0"/>
          <w:sz w:val="24"/>
        </w:rPr>
        <w:t xml:space="preserve"> 自合同签订之日起 [</w:t>
      </w:r>
      <w:r>
        <w:rPr>
          <w:rFonts w:hint="eastAsia" w:ascii="宋体" w:hAnsi="宋体" w:cs="宋体"/>
          <w:kern w:val="0"/>
          <w:sz w:val="24"/>
          <w:lang w:val="en-US" w:eastAsia="zh-CN"/>
        </w:rPr>
        <w:t>二</w:t>
      </w:r>
      <w:r>
        <w:rPr>
          <w:rFonts w:hint="eastAsia" w:ascii="宋体" w:hAnsi="宋体" w:cs="宋体"/>
          <w:kern w:val="0"/>
          <w:sz w:val="24"/>
        </w:rPr>
        <w:t>] 年。</w:t>
      </w:r>
    </w:p>
    <w:p w14:paraId="709A34A8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kern w:val="0"/>
          <w:sz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</w:rPr>
        <w:t>投标人资格要求：</w:t>
      </w:r>
    </w:p>
    <w:p w14:paraId="5EE57DE9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◦ 具有独立承担民事责任能力的法人企业，持有有效的《营业执照》。</w:t>
      </w:r>
    </w:p>
    <w:p w14:paraId="391F84BF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◦ 持有公安机关颁发的、有效的《保安服务许可证》。</w:t>
      </w:r>
    </w:p>
    <w:p w14:paraId="3B27B565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◦ 拟派往本项目的主要管理人员（如项目经理、保安队长）需具备丰富的安保管理经验，保安员须持证上岗。</w:t>
      </w:r>
    </w:p>
    <w:p w14:paraId="2D8B2276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◦ 具有良好的商业信誉和健全的财务会计制度。</w:t>
      </w:r>
    </w:p>
    <w:p w14:paraId="4BDB40CF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◦ 近三年内，在经营活动中没有重大违法记录。</w:t>
      </w:r>
    </w:p>
    <w:p w14:paraId="49E216AB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◦ 本项目不接受联合体投标。</w:t>
      </w:r>
    </w:p>
    <w:p w14:paraId="3082819D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0F493B58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第二章 服务内容与具体要求</w:t>
      </w:r>
    </w:p>
    <w:p w14:paraId="6105FE3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0D4B174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 门岗值守与管理</w:t>
      </w:r>
    </w:p>
    <w:p w14:paraId="5FDA1B4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24小时值守： 对厂区主出入口实行24小时岗</w:t>
      </w:r>
      <w:r>
        <w:rPr>
          <w:rFonts w:hint="eastAsia" w:ascii="宋体" w:hAnsi="宋体" w:cs="宋体"/>
          <w:kern w:val="0"/>
          <w:sz w:val="24"/>
          <w:lang w:val="en-US" w:eastAsia="zh-CN"/>
        </w:rPr>
        <w:t>位</w:t>
      </w:r>
      <w:r>
        <w:rPr>
          <w:rFonts w:hint="eastAsia" w:ascii="宋体" w:hAnsi="宋体" w:cs="宋体"/>
          <w:kern w:val="0"/>
          <w:sz w:val="24"/>
        </w:rPr>
        <w:t>值守，对物流通道等次要出入口按规定时间开关和值守。</w:t>
      </w:r>
    </w:p>
    <w:p w14:paraId="7DC043D9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人员管理： 严格执行人员进出管理制度。对内部员工实行工牌查验；对外来访客、公务人员实行“询问、登记、联系、发放访客证、引导”的程序，并记录进出时间。</w:t>
      </w:r>
    </w:p>
    <w:p w14:paraId="139CCA8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车辆管理： 对进出车辆进行指挥、疏导。内部车辆凭通行证进出；外来车辆需登记车牌、事由、联系人后方可放行，并指引至指定区域停放。对出厂区的物资车辆，需严格查验《物资出厂放行单》，核对物品与单据无误后方可放行。</w:t>
      </w:r>
    </w:p>
    <w:p w14:paraId="3A6CE76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 形象要求： 门岗保安员应着装规范、姿态端正、文明礼貌，展现公司良好形象。</w:t>
      </w:r>
    </w:p>
    <w:p w14:paraId="60E377E4">
      <w:pPr>
        <w:spacing w:line="360" w:lineRule="auto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二、 区域巡逻与警戒</w:t>
      </w:r>
    </w:p>
    <w:p w14:paraId="0AAD9D5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定时巡逻： 对厂区周界、生产区域、仓库、办公楼、重点设备区域（如配电房、危险品库）等进行24小时不间断定时与不定时相结合巡逻。</w:t>
      </w:r>
    </w:p>
    <w:p w14:paraId="2B415E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巡逻记录： 使用电子巡更系统或手工记录本，详细记录巡逻时间、路线、发现的情况及处理结果。发现安全隐患（如门窗未关、水电异常、可疑人员等）应立即报告并采取初步措施。</w:t>
      </w:r>
    </w:p>
    <w:p w14:paraId="2E0C622B">
      <w:pPr>
        <w:spacing w:line="360" w:lineRule="auto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三、 监控中心值守</w:t>
      </w:r>
    </w:p>
    <w:p w14:paraId="02E5BB95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专人值守： 安排专职保安员24小时值守消防、安防监控中心。</w:t>
      </w:r>
    </w:p>
    <w:p w14:paraId="61AA959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监控查看： 密切监视视频监控画面，发现异常情况（如入侵、火灾、人员聚集等）立即通过对讲机通知巡逻岗现场核实并报告。</w:t>
      </w:r>
    </w:p>
    <w:p w14:paraId="3FDADC3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设备维护： 负责监控、报警等安防设备的日常表面清洁和简单操作，发现设备故障立即报修并记录。</w:t>
      </w:r>
    </w:p>
    <w:p w14:paraId="4F5E3C0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 消防与应急管理</w:t>
      </w:r>
    </w:p>
    <w:p w14:paraId="4DED84A9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消防协助： 熟悉厂区消防设施分布，协助公司进行日常消防安全检查，确保消防通道畅通。</w:t>
      </w:r>
    </w:p>
    <w:p w14:paraId="1DFFE3B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应急响应： 制定完善的应急预案（如防盗抢、防破坏、火灾、群体事件等）。保安员须熟悉预案流程，遇突发事件时能迅速响应，采取先期处置措施，控制事态发展，并立即上报公司相关领导和报警。</w:t>
      </w:r>
    </w:p>
    <w:p w14:paraId="6F76BF35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演练参与： 积极配合招标人组织的各类应急演练。</w:t>
      </w:r>
    </w:p>
    <w:p w14:paraId="4C16F895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 车辆停放管理</w:t>
      </w:r>
    </w:p>
    <w:p w14:paraId="626D27C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秩序维护： 指挥员工及访客车辆在指定区域有序停放，确保道路畅通。</w:t>
      </w:r>
    </w:p>
    <w:p w14:paraId="74B84FA9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安全检查： 对停车场进行巡视，发现车辆未锁、车窗未关等情况及时通知车主。</w:t>
      </w:r>
    </w:p>
    <w:p w14:paraId="33D6C6E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 其他服务</w:t>
      </w:r>
    </w:p>
    <w:p w14:paraId="4A19A9E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接待与引导： 在上班高峰期，协助维持出入口秩序，礼貌接待来访客人。</w:t>
      </w:r>
    </w:p>
    <w:p w14:paraId="3F0CD54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环境秩序维护： 维护厂区大门周边的环境卫生和秩序，发现可疑张贴物、推销人员等应及时清理和劝离。</w:t>
      </w:r>
    </w:p>
    <w:p w14:paraId="1063E19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临时性任务： 服从招标人安排的与安保工作相关的合理的临时性任务（如大型活动、贵宾接待的秩序维护等）。</w:t>
      </w:r>
    </w:p>
    <w:p w14:paraId="123C0E8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6D69C3A1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第三章 人员配置与管理要求</w:t>
      </w:r>
    </w:p>
    <w:p w14:paraId="0AD8FC5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583067D2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outlineLvl w:val="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人员配置： 投标人须根据厂区布局和安保需求，提出科学合理的岗位设置和人员编制方案（项目经理1名，保安队长1名，门岗、巡逻岗、监控岗等共计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不少于7</w:t>
      </w:r>
      <w:r>
        <w:rPr>
          <w:rFonts w:hint="eastAsia"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val="en-US" w:eastAsia="zh-CN"/>
        </w:rPr>
        <w:t>后续人员数量随门岗变动而变动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0A832D29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2. 人员素质： 保安员须年龄在18至</w:t>
      </w:r>
      <w:r>
        <w:rPr>
          <w:rFonts w:hint="eastAsia" w:ascii="宋体" w:hAnsi="宋体" w:cs="宋体"/>
          <w:kern w:val="0"/>
          <w:sz w:val="24"/>
          <w:lang w:val="en-US" w:eastAsia="zh-CN"/>
        </w:rPr>
        <w:t>45</w:t>
      </w:r>
      <w:r>
        <w:rPr>
          <w:rFonts w:hint="eastAsia" w:ascii="宋体" w:hAnsi="宋体" w:cs="宋体"/>
          <w:kern w:val="0"/>
          <w:sz w:val="24"/>
        </w:rPr>
        <w:t>周岁，身体健康，品行端正，无不良犯罪记录。队长及以上管理人员应具备良好的沟通协调和应急处置能力。</w:t>
      </w:r>
      <w:r>
        <w:rPr>
          <w:rFonts w:hint="eastAsia" w:ascii="宋体" w:hAnsi="宋体" w:cs="宋体"/>
          <w:color w:val="auto"/>
          <w:sz w:val="24"/>
        </w:rPr>
        <w:t>保安人员每班次至少一人持消防设施操作员职业资格证书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不少于3人</w:t>
      </w:r>
      <w:r>
        <w:rPr>
          <w:rFonts w:hint="eastAsia" w:ascii="宋体" w:hAnsi="宋体" w:cs="宋体"/>
          <w:color w:val="auto"/>
          <w:sz w:val="24"/>
          <w:lang w:eastAsia="zh-CN"/>
        </w:rPr>
        <w:t>），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安保人员优先考虑退伍军人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不少于3人</w:t>
      </w:r>
      <w:r>
        <w:rPr>
          <w:rFonts w:hint="eastAsia" w:ascii="宋体" w:hAnsi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</w:rPr>
        <w:t>。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注：</w:t>
      </w:r>
      <w:r>
        <w:rPr>
          <w:rFonts w:hint="eastAsia" w:asciiTheme="minorEastAsia" w:hAnsiTheme="minorEastAsia" w:cstheme="minorEastAsia"/>
          <w:b w:val="0"/>
          <w:bCs/>
          <w:kern w:val="0"/>
          <w:sz w:val="24"/>
          <w:lang w:val="en-US" w:eastAsia="zh-CN"/>
        </w:rPr>
        <w:t>后续若存在人员变动，另行签订《补充协议》</w:t>
      </w:r>
      <w:r>
        <w:rPr>
          <w:rFonts w:hint="eastAsia" w:ascii="宋体" w:hAnsi="宋体" w:cs="宋体"/>
          <w:color w:val="auto"/>
          <w:sz w:val="24"/>
          <w:lang w:eastAsia="zh-CN"/>
        </w:rPr>
        <w:t>）</w:t>
      </w:r>
    </w:p>
    <w:p w14:paraId="355892B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服装装备： 保安员统一着装（制服、鞋帽、肩章等），佩戴工作证，配备必要的通讯（对讲机）、防护（防暴棍、盾牌等）和照明设备。所有装备由中标人提供并维护。</w:t>
      </w:r>
    </w:p>
    <w:p w14:paraId="1FC88C6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 培训与管理： 中标人须对派驻保安员进行严格的上岗前培训和定期在岗培训，内容包括：法律法规、公司规章制度、消防知识、防卫技能、礼仪礼貌、应急预案等。招标人有权对不合格人员提出更换要求，中标人应在7日内完成更换。</w:t>
      </w:r>
    </w:p>
    <w:p w14:paraId="47991C18">
      <w:pPr>
        <w:spacing w:line="360" w:lineRule="auto"/>
        <w:rPr>
          <w:rFonts w:hint="eastAsia" w:ascii="宋体" w:hAnsi="宋体" w:cs="宋体"/>
          <w:kern w:val="0"/>
          <w:sz w:val="24"/>
        </w:rPr>
      </w:pPr>
    </w:p>
    <w:p w14:paraId="6F478158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第四章 报价与商务要求</w:t>
      </w:r>
    </w:p>
    <w:p w14:paraId="213D7F8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01ED2C2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报价要求： 投标报价应为含税全包价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</w:rPr>
        <w:t>包括但不限于人员工资、保险、福利、服装、装备、培训、管理费、税费等所有为完成本需求书要求所发生的一切费用。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</w:p>
    <w:p w14:paraId="142D5C1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注：</w:t>
      </w: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hint="eastAsia" w:ascii="宋体" w:hAnsi="宋体" w:cs="宋体"/>
          <w:kern w:val="0"/>
          <w:sz w:val="24"/>
          <w:lang w:val="en-US" w:eastAsia="zh-CN"/>
        </w:rPr>
        <w:t>需详细标明</w:t>
      </w:r>
      <w:r>
        <w:rPr>
          <w:rFonts w:hint="eastAsia" w:ascii="宋体" w:hAnsi="宋体" w:cs="宋体"/>
          <w:kern w:val="0"/>
          <w:sz w:val="24"/>
        </w:rPr>
        <w:t>项目经理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</w:rPr>
        <w:t>保安队长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</w:rPr>
        <w:t>门岗、巡逻岗、监控岗</w:t>
      </w:r>
      <w:r>
        <w:rPr>
          <w:rFonts w:hint="eastAsia" w:ascii="宋体" w:hAnsi="宋体" w:cs="宋体"/>
          <w:kern w:val="0"/>
          <w:sz w:val="24"/>
          <w:lang w:val="en-US" w:eastAsia="zh-CN"/>
        </w:rPr>
        <w:t>等岗位相关报价，为后续门岗数量变动造成的费用变化所签订《补充协议》提供依据</w:t>
      </w:r>
      <w:r>
        <w:rPr>
          <w:rFonts w:hint="eastAsia" w:ascii="宋体" w:hAnsi="宋体" w:cs="宋体"/>
          <w:kern w:val="0"/>
          <w:sz w:val="24"/>
          <w:lang w:eastAsia="zh-CN"/>
        </w:rPr>
        <w:t>；</w:t>
      </w:r>
    </w:p>
    <w:p w14:paraId="128DFDE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付款方式： 建议按季度</w:t>
      </w:r>
      <w:r>
        <w:rPr>
          <w:rFonts w:hint="eastAsia" w:ascii="宋体" w:hAnsi="宋体" w:cs="宋体"/>
          <w:kern w:val="0"/>
          <w:sz w:val="24"/>
          <w:lang w:val="en-US" w:eastAsia="zh-CN"/>
        </w:rPr>
        <w:t>或半年</w:t>
      </w:r>
      <w:r>
        <w:rPr>
          <w:rFonts w:hint="eastAsia" w:ascii="宋体" w:hAnsi="宋体" w:cs="宋体"/>
          <w:kern w:val="0"/>
          <w:sz w:val="24"/>
        </w:rPr>
        <w:t>支付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  <w:r>
        <w:rPr>
          <w:rFonts w:hint="eastAsia" w:ascii="宋体" w:hAnsi="宋体" w:cs="宋体"/>
          <w:kern w:val="0"/>
          <w:sz w:val="24"/>
        </w:rPr>
        <w:t>经招标人考核服务合格后，支付当期服务费用。</w:t>
      </w:r>
    </w:p>
    <w:p w14:paraId="4ED77E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考核机制： 招标人将制定详细的安保服务考核细则，每月对服务质量进行检查评分，考核结果将与服务费用支付及合同续签挂钩。</w:t>
      </w:r>
    </w:p>
    <w:p w14:paraId="1E2E8A2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4459BA89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第五章 投标文件组成</w:t>
      </w:r>
    </w:p>
    <w:p w14:paraId="7A704BE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7AEC0AF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投标文件应至少包括但不限于以下内容：</w:t>
      </w:r>
    </w:p>
    <w:p w14:paraId="4B4536E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投标函及投标报价表。</w:t>
      </w:r>
    </w:p>
    <w:p w14:paraId="3951CE4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公司简介、营业执照、保安服务许可证等资质证明文件。</w:t>
      </w:r>
    </w:p>
    <w:p w14:paraId="038AF4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近三年类似业绩证明（合同复印件）。</w:t>
      </w:r>
    </w:p>
    <w:p w14:paraId="5763902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 本项目具体实施方案（包括人员配置计划、岗位职责、培训方案、应急预案等）。</w:t>
      </w:r>
    </w:p>
    <w:p w14:paraId="04B30A6D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 拟派项目经理及主要队员的简历及资格证书。</w:t>
      </w:r>
    </w:p>
    <w:p w14:paraId="4DA43C7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6. 服务承诺书。</w:t>
      </w:r>
      <w:bookmarkEnd w:id="5"/>
    </w:p>
    <w:p w14:paraId="67B20275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第六章 联系方式</w:t>
      </w:r>
    </w:p>
    <w:p w14:paraId="5E8165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601405D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招标人： 广西一方天江制药有限公司</w:t>
      </w:r>
    </w:p>
    <w:p w14:paraId="59C8D24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地址：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桂林市七星区青柳路3号</w:t>
      </w:r>
    </w:p>
    <w:p w14:paraId="60AFF9A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联系人： </w:t>
      </w:r>
      <w:r>
        <w:rPr>
          <w:rFonts w:hint="eastAsia" w:ascii="宋体" w:hAnsi="宋体" w:cs="宋体"/>
          <w:kern w:val="0"/>
          <w:sz w:val="24"/>
          <w:lang w:val="en-US" w:eastAsia="zh-CN"/>
        </w:rPr>
        <w:t>邓伟伟</w:t>
      </w:r>
    </w:p>
    <w:p w14:paraId="049D529B">
      <w:pPr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联系电话：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13558336080</w:t>
      </w:r>
    </w:p>
    <w:p w14:paraId="01C40F05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426D2F33">
      <w:pPr>
        <w:spacing w:line="360" w:lineRule="auto"/>
        <w:rPr>
          <w:rFonts w:hint="eastAsia" w:ascii="宋体" w:hAnsi="宋体" w:cs="宋体"/>
          <w:kern w:val="0"/>
          <w:sz w:val="24"/>
        </w:rPr>
      </w:pPr>
    </w:p>
    <w:p w14:paraId="1A2F754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</w:p>
    <w:p w14:paraId="0A285027">
      <w:pPr>
        <w:spacing w:line="360" w:lineRule="auto"/>
        <w:ind w:firstLine="480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备注： 本用户需求书是合同的重要组成部分，最终内容以双方签订的正式合同为准。招标人保留对本需求书的最终解释权。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558" w:bottom="1134" w:left="1474" w:header="851" w:footer="74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Line Draw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Bold">
    <w:altName w:val="Arial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048E">
    <w:pPr>
      <w:pStyle w:val="19"/>
      <w:jc w:val="center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4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9"/>
      <w:tblW w:w="9322" w:type="dxa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55"/>
      <w:gridCol w:w="2461"/>
      <w:gridCol w:w="3206"/>
    </w:tblGrid>
    <w:tr w14:paraId="1913CF5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3" w:hRule="atLeast"/>
      </w:trPr>
      <w:tc>
        <w:tcPr>
          <w:tcW w:w="3655" w:type="dxa"/>
          <w:vMerge w:val="restart"/>
          <w:vAlign w:val="center"/>
        </w:tcPr>
        <w:p w14:paraId="315504CD">
          <w:pPr>
            <w:pStyle w:val="20"/>
            <w:pBdr>
              <w:bottom w:val="none" w:color="auto" w:sz="0" w:space="0"/>
            </w:pBdr>
            <w:jc w:val="both"/>
            <w:rPr>
              <w:sz w:val="28"/>
              <w:szCs w:val="28"/>
            </w:rPr>
          </w:pPr>
          <w:r>
            <w:rPr>
              <w:rFonts w:hint="eastAsia" w:ascii="宋体" w:hAnsi="宋体"/>
              <w:b/>
              <w:bCs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118110</wp:posOffset>
                </wp:positionV>
                <wp:extent cx="1630680" cy="370205"/>
                <wp:effectExtent l="0" t="0" r="7620" b="10795"/>
                <wp:wrapThrough wrapText="bothSides">
                  <wp:wrapPolygon>
                    <wp:start x="1262" y="0"/>
                    <wp:lineTo x="0" y="10337"/>
                    <wp:lineTo x="0" y="20674"/>
                    <wp:lineTo x="20944" y="20674"/>
                    <wp:lineTo x="21449" y="10337"/>
                    <wp:lineTo x="21449" y="4594"/>
                    <wp:lineTo x="10598" y="0"/>
                    <wp:lineTo x="1262" y="0"/>
                  </wp:wrapPolygon>
                </wp:wrapThrough>
                <wp:docPr id="1" name="图片 2" descr="龙印中国药材(转曲 logo）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2" descr="龙印中国药材(转曲 logo）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61" w:type="dxa"/>
          <w:vMerge w:val="restart"/>
          <w:vAlign w:val="center"/>
        </w:tcPr>
        <w:p w14:paraId="334718DF">
          <w:pPr>
            <w:pStyle w:val="20"/>
            <w:pBdr>
              <w:bottom w:val="none" w:color="auto" w:sz="0" w:space="0"/>
            </w:pBdr>
            <w:rPr>
              <w:sz w:val="30"/>
              <w:szCs w:val="30"/>
            </w:rPr>
          </w:pPr>
          <w:r>
            <w:rPr>
              <w:rFonts w:hint="eastAsia"/>
              <w:sz w:val="30"/>
              <w:szCs w:val="30"/>
            </w:rPr>
            <w:t>用户需求</w:t>
          </w:r>
        </w:p>
      </w:tc>
      <w:tc>
        <w:tcPr>
          <w:tcW w:w="3206" w:type="dxa"/>
        </w:tcPr>
        <w:p w14:paraId="55FB6B24">
          <w:pPr>
            <w:pStyle w:val="20"/>
            <w:pBdr>
              <w:bottom w:val="none" w:color="auto" w:sz="0" w:space="0"/>
            </w:pBdr>
            <w:jc w:val="left"/>
            <w:rPr>
              <w:rFonts w:hint="default"/>
              <w:sz w:val="21"/>
              <w:szCs w:val="21"/>
              <w:lang w:val="en-US"/>
            </w:rPr>
          </w:pPr>
          <w:r>
            <w:rPr>
              <w:rFonts w:hint="eastAsia"/>
              <w:sz w:val="21"/>
              <w:szCs w:val="21"/>
            </w:rPr>
            <w:t>文件编号：</w:t>
          </w:r>
          <w:r>
            <w:rPr>
              <w:rFonts w:hint="eastAsia" w:ascii="黑体" w:hAnsi="黑体" w:eastAsia="黑体" w:cs="黑体"/>
              <w:b/>
              <w:bCs/>
              <w:sz w:val="18"/>
              <w:szCs w:val="18"/>
              <w:u w:val="none"/>
            </w:rPr>
            <w:t>GXYF-202</w:t>
          </w:r>
          <w:r>
            <w:rPr>
              <w:rFonts w:hint="eastAsia" w:ascii="黑体" w:hAnsi="黑体" w:eastAsia="黑体" w:cs="黑体"/>
              <w:b/>
              <w:bCs/>
              <w:sz w:val="18"/>
              <w:szCs w:val="18"/>
              <w:u w:val="none"/>
              <w:lang w:val="en-US" w:eastAsia="zh-CN"/>
            </w:rPr>
            <w:t>511001</w:t>
          </w:r>
        </w:p>
      </w:tc>
    </w:tr>
    <w:tr w14:paraId="64A93FF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" w:hRule="atLeast"/>
      </w:trPr>
      <w:tc>
        <w:tcPr>
          <w:tcW w:w="3655" w:type="dxa"/>
          <w:vMerge w:val="continue"/>
        </w:tcPr>
        <w:p w14:paraId="23A0839E">
          <w:pPr>
            <w:pStyle w:val="20"/>
          </w:pPr>
        </w:p>
      </w:tc>
      <w:tc>
        <w:tcPr>
          <w:tcW w:w="2461" w:type="dxa"/>
          <w:vMerge w:val="continue"/>
        </w:tcPr>
        <w:p w14:paraId="701DEC75">
          <w:pPr>
            <w:pStyle w:val="20"/>
            <w:pBdr>
              <w:bottom w:val="none" w:color="auto" w:sz="0" w:space="0"/>
            </w:pBdr>
          </w:pPr>
        </w:p>
      </w:tc>
      <w:tc>
        <w:tcPr>
          <w:tcW w:w="3206" w:type="dxa"/>
        </w:tcPr>
        <w:p w14:paraId="7A999A64">
          <w:pPr>
            <w:pStyle w:val="20"/>
            <w:pBdr>
              <w:bottom w:val="none" w:color="auto" w:sz="0" w:space="0"/>
            </w:pBdr>
            <w:jc w:val="left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版本号：01</w:t>
          </w:r>
        </w:p>
      </w:tc>
    </w:tr>
    <w:tr w14:paraId="207EA9D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" w:hRule="atLeast"/>
      </w:trPr>
      <w:tc>
        <w:tcPr>
          <w:tcW w:w="3655" w:type="dxa"/>
          <w:vMerge w:val="continue"/>
        </w:tcPr>
        <w:p w14:paraId="41BC0118">
          <w:pPr>
            <w:pStyle w:val="20"/>
          </w:pPr>
        </w:p>
      </w:tc>
      <w:tc>
        <w:tcPr>
          <w:tcW w:w="2461" w:type="dxa"/>
          <w:vMerge w:val="continue"/>
        </w:tcPr>
        <w:p w14:paraId="3E1C6F5F">
          <w:pPr>
            <w:pStyle w:val="20"/>
            <w:pBdr>
              <w:bottom w:val="none" w:color="auto" w:sz="0" w:space="0"/>
            </w:pBdr>
          </w:pPr>
        </w:p>
      </w:tc>
      <w:tc>
        <w:tcPr>
          <w:tcW w:w="3206" w:type="dxa"/>
        </w:tcPr>
        <w:p w14:paraId="6CB33E39">
          <w:pPr>
            <w:pStyle w:val="20"/>
            <w:pBdr>
              <w:bottom w:val="none" w:color="auto" w:sz="0" w:space="0"/>
            </w:pBdr>
            <w:jc w:val="left"/>
            <w:rPr>
              <w:sz w:val="21"/>
              <w:szCs w:val="21"/>
            </w:rPr>
          </w:pPr>
          <w:r>
            <w:rPr>
              <w:rStyle w:val="32"/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t xml:space="preserve">Page </w:t>
          </w:r>
          <w:r>
            <w:rPr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fldChar w:fldCharType="begin"/>
          </w:r>
          <w:r>
            <w:rPr>
              <w:rStyle w:val="32"/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instrText xml:space="preserve"> PAGE </w:instrText>
          </w:r>
          <w:r>
            <w:rPr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fldChar w:fldCharType="separate"/>
          </w:r>
          <w:r>
            <w:rPr>
              <w:rStyle w:val="32"/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t>4</w:t>
          </w:r>
          <w:r>
            <w:rPr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fldChar w:fldCharType="end"/>
          </w:r>
          <w:r>
            <w:rPr>
              <w:rStyle w:val="32"/>
              <w:rFonts w:ascii="Arial Bold" w:hAnsi="Arial Bold"/>
              <w:caps/>
              <w:snapToGrid w:val="0"/>
              <w:sz w:val="21"/>
              <w:szCs w:val="21"/>
              <w:lang w:eastAsia="en-US"/>
            </w:rPr>
            <w:t xml:space="preserve"> of</w:t>
          </w:r>
          <w:r>
            <w:rPr>
              <w:rStyle w:val="32"/>
              <w:rFonts w:hint="eastAsia" w:ascii="Arial Bold" w:hAnsi="Arial Bold"/>
              <w:caps/>
              <w:snapToGrid w:val="0"/>
              <w:sz w:val="21"/>
              <w:szCs w:val="21"/>
            </w:rPr>
            <w:t xml:space="preserve"> </w:t>
          </w:r>
          <w:r>
            <w:rPr>
              <w:rFonts w:hint="eastAsia"/>
              <w:sz w:val="21"/>
              <w:szCs w:val="21"/>
            </w:rPr>
            <w:fldChar w:fldCharType="begin"/>
          </w:r>
          <w:r>
            <w:rPr>
              <w:rStyle w:val="32"/>
              <w:sz w:val="21"/>
              <w:szCs w:val="21"/>
            </w:rPr>
            <w:instrText xml:space="preserve"> NUMPAGES </w:instrText>
          </w:r>
          <w:r>
            <w:rPr>
              <w:rFonts w:hint="eastAsia"/>
              <w:sz w:val="21"/>
              <w:szCs w:val="21"/>
            </w:rPr>
            <w:fldChar w:fldCharType="separate"/>
          </w:r>
          <w:r>
            <w:rPr>
              <w:rStyle w:val="32"/>
              <w:sz w:val="21"/>
              <w:szCs w:val="21"/>
            </w:rPr>
            <w:t>4</w:t>
          </w:r>
          <w:r>
            <w:rPr>
              <w:rFonts w:hint="eastAsia"/>
              <w:sz w:val="21"/>
              <w:szCs w:val="21"/>
            </w:rPr>
            <w:fldChar w:fldCharType="end"/>
          </w:r>
        </w:p>
      </w:tc>
    </w:tr>
    <w:tr w14:paraId="5C936A2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655" w:type="dxa"/>
          <w:vMerge w:val="continue"/>
        </w:tcPr>
        <w:p w14:paraId="4CF11A17">
          <w:pPr>
            <w:pStyle w:val="20"/>
            <w:pBdr>
              <w:bottom w:val="none" w:color="auto" w:sz="0" w:space="0"/>
            </w:pBdr>
          </w:pPr>
        </w:p>
      </w:tc>
      <w:tc>
        <w:tcPr>
          <w:tcW w:w="5667" w:type="dxa"/>
          <w:gridSpan w:val="2"/>
        </w:tcPr>
        <w:p w14:paraId="3A0367D0">
          <w:pPr>
            <w:pStyle w:val="20"/>
            <w:pBdr>
              <w:bottom w:val="none" w:color="auto" w:sz="0" w:space="0"/>
            </w:pBdr>
            <w:jc w:val="left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项目：</w:t>
          </w:r>
          <w:r>
            <w:rPr>
              <w:rFonts w:hint="eastAsia"/>
            </w:rPr>
            <w:t>广西一方天江制药有限公司</w:t>
          </w:r>
          <w:r>
            <w:rPr>
              <w:rFonts w:hint="eastAsia"/>
              <w:lang w:val="en-US" w:eastAsia="zh-CN"/>
            </w:rPr>
            <w:t>厂区</w:t>
          </w:r>
          <w:r>
            <w:rPr>
              <w:rFonts w:hint="eastAsia"/>
            </w:rPr>
            <w:t>安保服务招标用户需求书</w:t>
          </w:r>
        </w:p>
      </w:tc>
    </w:tr>
  </w:tbl>
  <w:p w14:paraId="5123D1FC">
    <w:pPr>
      <w:pStyle w:val="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842D">
    <w:pPr>
      <w:pStyle w:val="20"/>
    </w:pPr>
    <w:r>
      <w:pict>
        <v:shape id="PowerPlusWaterMarkObject8" o:spid="_x0000_s4098" o:spt="136" type="#_x0000_t136" style="position:absolute;left:0pt;height:38.75pt;width:620.6pt;mso-position-horizontal:center;mso-position-horizontal-relative:margin;mso-position-vertical:center;mso-position-vertical-relative:margin;rotation:20643840f;z-index:-251656192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仅供参考，禁止复制Reference Only" style="font-family:Arial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E9D0C">
    <w:pPr>
      <w:pStyle w:val="20"/>
    </w:pPr>
    <w:r>
      <w:pict>
        <v:shape id="PowerPlusWaterMarkObject7" o:spid="_x0000_s4097" o:spt="136" type="#_x0000_t136" style="position:absolute;left:0pt;height:38.75pt;width:620.6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仅供参考，禁止复制Reference Only" style="font-family:Arial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BDB5A"/>
    <w:multiLevelType w:val="singleLevel"/>
    <w:tmpl w:val="DD0BDB5A"/>
    <w:lvl w:ilvl="0" w:tentative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14DF6EF1"/>
    <w:multiLevelType w:val="singleLevel"/>
    <w:tmpl w:val="14DF6EF1"/>
    <w:lvl w:ilvl="0" w:tentative="0">
      <w:start w:val="1"/>
      <w:numFmt w:val="bullet"/>
      <w:pStyle w:val="7"/>
      <w:lvlText w:val=""/>
      <w:lvlJc w:val="left"/>
      <w:pPr>
        <w:tabs>
          <w:tab w:val="left" w:pos="927"/>
        </w:tabs>
        <w:ind w:left="907" w:hanging="340"/>
      </w:pPr>
      <w:rPr>
        <w:rFonts w:hint="default" w:ascii="Wingdings" w:hAnsi="Wingdings"/>
      </w:rPr>
    </w:lvl>
  </w:abstractNum>
  <w:abstractNum w:abstractNumId="2">
    <w:nsid w:val="4DEF7F5D"/>
    <w:multiLevelType w:val="multilevel"/>
    <w:tmpl w:val="4DEF7F5D"/>
    <w:lvl w:ilvl="0" w:tentative="0">
      <w:start w:val="1"/>
      <w:numFmt w:val="none"/>
      <w:lvlText w:val="6"/>
      <w:lvlJc w:val="left"/>
      <w:pPr>
        <w:tabs>
          <w:tab w:val="left" w:pos="360"/>
        </w:tabs>
        <w:ind w:left="360" w:hanging="360"/>
      </w:pPr>
      <w:rPr>
        <w:rFonts w:hint="default"/>
        <w:sz w:val="24"/>
        <w:u w:val="none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172A27"/>
    <w:rsid w:val="00000F6B"/>
    <w:rsid w:val="00002B4A"/>
    <w:rsid w:val="000064E0"/>
    <w:rsid w:val="000077AB"/>
    <w:rsid w:val="00015874"/>
    <w:rsid w:val="00016857"/>
    <w:rsid w:val="00017AE0"/>
    <w:rsid w:val="00023DBD"/>
    <w:rsid w:val="00027644"/>
    <w:rsid w:val="0003003A"/>
    <w:rsid w:val="000309EF"/>
    <w:rsid w:val="00035F1D"/>
    <w:rsid w:val="00037D3A"/>
    <w:rsid w:val="00040346"/>
    <w:rsid w:val="00042670"/>
    <w:rsid w:val="00050E5F"/>
    <w:rsid w:val="00051F58"/>
    <w:rsid w:val="000527A3"/>
    <w:rsid w:val="000531E9"/>
    <w:rsid w:val="00053802"/>
    <w:rsid w:val="00055E01"/>
    <w:rsid w:val="00055E0C"/>
    <w:rsid w:val="00057158"/>
    <w:rsid w:val="00061FA8"/>
    <w:rsid w:val="00062539"/>
    <w:rsid w:val="00064191"/>
    <w:rsid w:val="000643DD"/>
    <w:rsid w:val="000649B5"/>
    <w:rsid w:val="00064BE8"/>
    <w:rsid w:val="000707C8"/>
    <w:rsid w:val="00072324"/>
    <w:rsid w:val="00072A76"/>
    <w:rsid w:val="00080CB5"/>
    <w:rsid w:val="00081E1A"/>
    <w:rsid w:val="000832E5"/>
    <w:rsid w:val="000865B2"/>
    <w:rsid w:val="00086A15"/>
    <w:rsid w:val="00087E2D"/>
    <w:rsid w:val="00090F28"/>
    <w:rsid w:val="00092B42"/>
    <w:rsid w:val="00093B23"/>
    <w:rsid w:val="000A0848"/>
    <w:rsid w:val="000A0A14"/>
    <w:rsid w:val="000A0F73"/>
    <w:rsid w:val="000A20A6"/>
    <w:rsid w:val="000A222F"/>
    <w:rsid w:val="000A40EE"/>
    <w:rsid w:val="000A5923"/>
    <w:rsid w:val="000A6234"/>
    <w:rsid w:val="000B1CA6"/>
    <w:rsid w:val="000B2A02"/>
    <w:rsid w:val="000B5861"/>
    <w:rsid w:val="000B59EC"/>
    <w:rsid w:val="000B69ED"/>
    <w:rsid w:val="000B6AF7"/>
    <w:rsid w:val="000B6E63"/>
    <w:rsid w:val="000C1638"/>
    <w:rsid w:val="000C1936"/>
    <w:rsid w:val="000C517F"/>
    <w:rsid w:val="000C525C"/>
    <w:rsid w:val="000C5425"/>
    <w:rsid w:val="000C65E4"/>
    <w:rsid w:val="000C66D8"/>
    <w:rsid w:val="000D15B1"/>
    <w:rsid w:val="000D2A52"/>
    <w:rsid w:val="000D3143"/>
    <w:rsid w:val="000D4201"/>
    <w:rsid w:val="000D6CD2"/>
    <w:rsid w:val="000D6E85"/>
    <w:rsid w:val="000D78C4"/>
    <w:rsid w:val="000E0677"/>
    <w:rsid w:val="000E1563"/>
    <w:rsid w:val="000E37D9"/>
    <w:rsid w:val="000E6756"/>
    <w:rsid w:val="000E6BBB"/>
    <w:rsid w:val="000F189B"/>
    <w:rsid w:val="000F4257"/>
    <w:rsid w:val="000F5563"/>
    <w:rsid w:val="000F61F1"/>
    <w:rsid w:val="00100E6D"/>
    <w:rsid w:val="00100E90"/>
    <w:rsid w:val="001019EE"/>
    <w:rsid w:val="00103695"/>
    <w:rsid w:val="001107F0"/>
    <w:rsid w:val="00116DE4"/>
    <w:rsid w:val="00116E56"/>
    <w:rsid w:val="001219A8"/>
    <w:rsid w:val="00124070"/>
    <w:rsid w:val="00124DB5"/>
    <w:rsid w:val="0012652E"/>
    <w:rsid w:val="00127B79"/>
    <w:rsid w:val="00130128"/>
    <w:rsid w:val="001329A8"/>
    <w:rsid w:val="001356FF"/>
    <w:rsid w:val="001359E8"/>
    <w:rsid w:val="00135EFB"/>
    <w:rsid w:val="00140327"/>
    <w:rsid w:val="00141C09"/>
    <w:rsid w:val="00142FD7"/>
    <w:rsid w:val="00145992"/>
    <w:rsid w:val="00146090"/>
    <w:rsid w:val="00146C76"/>
    <w:rsid w:val="00151768"/>
    <w:rsid w:val="001626A6"/>
    <w:rsid w:val="00166F83"/>
    <w:rsid w:val="00172A27"/>
    <w:rsid w:val="00172E8E"/>
    <w:rsid w:val="0017792F"/>
    <w:rsid w:val="001832FC"/>
    <w:rsid w:val="00183EB5"/>
    <w:rsid w:val="00184345"/>
    <w:rsid w:val="0018547E"/>
    <w:rsid w:val="0019178A"/>
    <w:rsid w:val="0019182C"/>
    <w:rsid w:val="0019373F"/>
    <w:rsid w:val="00193E5E"/>
    <w:rsid w:val="001A0D6D"/>
    <w:rsid w:val="001A2DB8"/>
    <w:rsid w:val="001A49A1"/>
    <w:rsid w:val="001B1407"/>
    <w:rsid w:val="001B1599"/>
    <w:rsid w:val="001B4F6B"/>
    <w:rsid w:val="001B5281"/>
    <w:rsid w:val="001B5E7A"/>
    <w:rsid w:val="001B68A8"/>
    <w:rsid w:val="001C0E3C"/>
    <w:rsid w:val="001C16CE"/>
    <w:rsid w:val="001C23E7"/>
    <w:rsid w:val="001C24CC"/>
    <w:rsid w:val="001C2628"/>
    <w:rsid w:val="001C38B5"/>
    <w:rsid w:val="001C4E9A"/>
    <w:rsid w:val="001C75A0"/>
    <w:rsid w:val="001C7852"/>
    <w:rsid w:val="001D1B43"/>
    <w:rsid w:val="001E005A"/>
    <w:rsid w:val="001E280F"/>
    <w:rsid w:val="001E5DA3"/>
    <w:rsid w:val="001F007C"/>
    <w:rsid w:val="001F36C7"/>
    <w:rsid w:val="0020479F"/>
    <w:rsid w:val="00211551"/>
    <w:rsid w:val="00211FEE"/>
    <w:rsid w:val="0021611B"/>
    <w:rsid w:val="002176BA"/>
    <w:rsid w:val="002207F1"/>
    <w:rsid w:val="00233E03"/>
    <w:rsid w:val="0023407B"/>
    <w:rsid w:val="00234A50"/>
    <w:rsid w:val="00235A79"/>
    <w:rsid w:val="0024264B"/>
    <w:rsid w:val="002444C7"/>
    <w:rsid w:val="002450E0"/>
    <w:rsid w:val="00250252"/>
    <w:rsid w:val="00250FF3"/>
    <w:rsid w:val="00255D4C"/>
    <w:rsid w:val="002577EA"/>
    <w:rsid w:val="00257AB5"/>
    <w:rsid w:val="00264939"/>
    <w:rsid w:val="0026706E"/>
    <w:rsid w:val="0027068B"/>
    <w:rsid w:val="00271435"/>
    <w:rsid w:val="00272A81"/>
    <w:rsid w:val="00274763"/>
    <w:rsid w:val="0027690F"/>
    <w:rsid w:val="00283A5D"/>
    <w:rsid w:val="0028416C"/>
    <w:rsid w:val="00284839"/>
    <w:rsid w:val="0028522E"/>
    <w:rsid w:val="0028597F"/>
    <w:rsid w:val="002870F0"/>
    <w:rsid w:val="00290DE9"/>
    <w:rsid w:val="0029199C"/>
    <w:rsid w:val="00293006"/>
    <w:rsid w:val="00293670"/>
    <w:rsid w:val="00293F1A"/>
    <w:rsid w:val="00296712"/>
    <w:rsid w:val="002A1146"/>
    <w:rsid w:val="002A28B1"/>
    <w:rsid w:val="002A6AE0"/>
    <w:rsid w:val="002A7FB8"/>
    <w:rsid w:val="002B639A"/>
    <w:rsid w:val="002C0F07"/>
    <w:rsid w:val="002C2E3F"/>
    <w:rsid w:val="002C390B"/>
    <w:rsid w:val="002D202A"/>
    <w:rsid w:val="002D3AA6"/>
    <w:rsid w:val="002D44A5"/>
    <w:rsid w:val="002D6036"/>
    <w:rsid w:val="002D60CD"/>
    <w:rsid w:val="002D6E5E"/>
    <w:rsid w:val="002D7112"/>
    <w:rsid w:val="002D7ED0"/>
    <w:rsid w:val="002E0D00"/>
    <w:rsid w:val="002E763C"/>
    <w:rsid w:val="002E7FAB"/>
    <w:rsid w:val="002F607E"/>
    <w:rsid w:val="00301F4F"/>
    <w:rsid w:val="0030305D"/>
    <w:rsid w:val="003061B2"/>
    <w:rsid w:val="003114BE"/>
    <w:rsid w:val="0031397A"/>
    <w:rsid w:val="00314968"/>
    <w:rsid w:val="00320195"/>
    <w:rsid w:val="003215B9"/>
    <w:rsid w:val="0032390E"/>
    <w:rsid w:val="00326216"/>
    <w:rsid w:val="00326A20"/>
    <w:rsid w:val="00331737"/>
    <w:rsid w:val="00333374"/>
    <w:rsid w:val="00335CC1"/>
    <w:rsid w:val="00340828"/>
    <w:rsid w:val="00343E2C"/>
    <w:rsid w:val="003442B6"/>
    <w:rsid w:val="00344EB7"/>
    <w:rsid w:val="00345C68"/>
    <w:rsid w:val="0034716A"/>
    <w:rsid w:val="00347B57"/>
    <w:rsid w:val="0035098F"/>
    <w:rsid w:val="003526FB"/>
    <w:rsid w:val="003540B8"/>
    <w:rsid w:val="00355ED2"/>
    <w:rsid w:val="00361209"/>
    <w:rsid w:val="00363CB6"/>
    <w:rsid w:val="003648A0"/>
    <w:rsid w:val="00371A96"/>
    <w:rsid w:val="00372008"/>
    <w:rsid w:val="00372458"/>
    <w:rsid w:val="00383FD7"/>
    <w:rsid w:val="003843A4"/>
    <w:rsid w:val="00386591"/>
    <w:rsid w:val="00387C5B"/>
    <w:rsid w:val="00391E61"/>
    <w:rsid w:val="00392BB8"/>
    <w:rsid w:val="003976A0"/>
    <w:rsid w:val="003C3D53"/>
    <w:rsid w:val="003C3F27"/>
    <w:rsid w:val="003C4F8D"/>
    <w:rsid w:val="003D5762"/>
    <w:rsid w:val="003E5631"/>
    <w:rsid w:val="003E79F8"/>
    <w:rsid w:val="003F2DB1"/>
    <w:rsid w:val="003F447E"/>
    <w:rsid w:val="003F61BB"/>
    <w:rsid w:val="003F775A"/>
    <w:rsid w:val="00400E7A"/>
    <w:rsid w:val="00401B34"/>
    <w:rsid w:val="00402E3D"/>
    <w:rsid w:val="00404810"/>
    <w:rsid w:val="00404A3B"/>
    <w:rsid w:val="00404CBE"/>
    <w:rsid w:val="004133E7"/>
    <w:rsid w:val="0041385E"/>
    <w:rsid w:val="004147AE"/>
    <w:rsid w:val="00417F77"/>
    <w:rsid w:val="0042047A"/>
    <w:rsid w:val="0042048C"/>
    <w:rsid w:val="004215A5"/>
    <w:rsid w:val="0042506D"/>
    <w:rsid w:val="004254C3"/>
    <w:rsid w:val="004303C2"/>
    <w:rsid w:val="00433BE7"/>
    <w:rsid w:val="0043568C"/>
    <w:rsid w:val="00436A09"/>
    <w:rsid w:val="00444376"/>
    <w:rsid w:val="00452BC2"/>
    <w:rsid w:val="004537DA"/>
    <w:rsid w:val="00453857"/>
    <w:rsid w:val="0046247C"/>
    <w:rsid w:val="004665A7"/>
    <w:rsid w:val="00466C93"/>
    <w:rsid w:val="004703C9"/>
    <w:rsid w:val="004712CD"/>
    <w:rsid w:val="00471B20"/>
    <w:rsid w:val="00475BED"/>
    <w:rsid w:val="00477153"/>
    <w:rsid w:val="0048126B"/>
    <w:rsid w:val="00482148"/>
    <w:rsid w:val="00483841"/>
    <w:rsid w:val="00483F1A"/>
    <w:rsid w:val="00484F8F"/>
    <w:rsid w:val="00486C89"/>
    <w:rsid w:val="00497B48"/>
    <w:rsid w:val="004A4249"/>
    <w:rsid w:val="004A6109"/>
    <w:rsid w:val="004B363C"/>
    <w:rsid w:val="004C0AB5"/>
    <w:rsid w:val="004C3B7E"/>
    <w:rsid w:val="004C7296"/>
    <w:rsid w:val="004D05A9"/>
    <w:rsid w:val="004D73B6"/>
    <w:rsid w:val="004D7C39"/>
    <w:rsid w:val="004E0F2D"/>
    <w:rsid w:val="004E37BB"/>
    <w:rsid w:val="004E3DAA"/>
    <w:rsid w:val="004E4898"/>
    <w:rsid w:val="004E55C5"/>
    <w:rsid w:val="004F0F72"/>
    <w:rsid w:val="004F10E1"/>
    <w:rsid w:val="004F5979"/>
    <w:rsid w:val="004F5A3D"/>
    <w:rsid w:val="004F6854"/>
    <w:rsid w:val="004F6C54"/>
    <w:rsid w:val="0050043F"/>
    <w:rsid w:val="0050239F"/>
    <w:rsid w:val="00502A57"/>
    <w:rsid w:val="0050491E"/>
    <w:rsid w:val="00505EAE"/>
    <w:rsid w:val="005064DE"/>
    <w:rsid w:val="00510E7F"/>
    <w:rsid w:val="005119D5"/>
    <w:rsid w:val="0051444D"/>
    <w:rsid w:val="00514AEE"/>
    <w:rsid w:val="00522478"/>
    <w:rsid w:val="00523972"/>
    <w:rsid w:val="00530012"/>
    <w:rsid w:val="00531322"/>
    <w:rsid w:val="0053299F"/>
    <w:rsid w:val="00536795"/>
    <w:rsid w:val="00536EAE"/>
    <w:rsid w:val="0054423F"/>
    <w:rsid w:val="00547002"/>
    <w:rsid w:val="00551D47"/>
    <w:rsid w:val="00552F9C"/>
    <w:rsid w:val="00554A47"/>
    <w:rsid w:val="005574E2"/>
    <w:rsid w:val="00560289"/>
    <w:rsid w:val="00572C01"/>
    <w:rsid w:val="00574D32"/>
    <w:rsid w:val="00575D9E"/>
    <w:rsid w:val="00582B3E"/>
    <w:rsid w:val="00584B5A"/>
    <w:rsid w:val="00585AAB"/>
    <w:rsid w:val="005875A7"/>
    <w:rsid w:val="005876CE"/>
    <w:rsid w:val="00590763"/>
    <w:rsid w:val="005A0B01"/>
    <w:rsid w:val="005A1C0D"/>
    <w:rsid w:val="005A2DB8"/>
    <w:rsid w:val="005A4978"/>
    <w:rsid w:val="005A5957"/>
    <w:rsid w:val="005A63D5"/>
    <w:rsid w:val="005A7BFB"/>
    <w:rsid w:val="005A7D1B"/>
    <w:rsid w:val="005B0418"/>
    <w:rsid w:val="005B338E"/>
    <w:rsid w:val="005B661D"/>
    <w:rsid w:val="005B776D"/>
    <w:rsid w:val="005C0599"/>
    <w:rsid w:val="005C3DFF"/>
    <w:rsid w:val="005C46C9"/>
    <w:rsid w:val="005C4701"/>
    <w:rsid w:val="005C7E45"/>
    <w:rsid w:val="005D28F4"/>
    <w:rsid w:val="005D5C6A"/>
    <w:rsid w:val="005E0B6B"/>
    <w:rsid w:val="005E2BC9"/>
    <w:rsid w:val="005F7922"/>
    <w:rsid w:val="00605386"/>
    <w:rsid w:val="006066AD"/>
    <w:rsid w:val="00607CEF"/>
    <w:rsid w:val="00612F60"/>
    <w:rsid w:val="00615B53"/>
    <w:rsid w:val="00615DBB"/>
    <w:rsid w:val="00622099"/>
    <w:rsid w:val="00626F32"/>
    <w:rsid w:val="00627D75"/>
    <w:rsid w:val="00630820"/>
    <w:rsid w:val="00631264"/>
    <w:rsid w:val="00631BFA"/>
    <w:rsid w:val="00636255"/>
    <w:rsid w:val="006419F0"/>
    <w:rsid w:val="00652608"/>
    <w:rsid w:val="00653960"/>
    <w:rsid w:val="006566AD"/>
    <w:rsid w:val="006614CD"/>
    <w:rsid w:val="00664FDB"/>
    <w:rsid w:val="00670AC1"/>
    <w:rsid w:val="00672F3D"/>
    <w:rsid w:val="006748D3"/>
    <w:rsid w:val="006778C3"/>
    <w:rsid w:val="00677C7D"/>
    <w:rsid w:val="006802AF"/>
    <w:rsid w:val="00683233"/>
    <w:rsid w:val="006839B5"/>
    <w:rsid w:val="00683B35"/>
    <w:rsid w:val="00685CC8"/>
    <w:rsid w:val="00685FF6"/>
    <w:rsid w:val="00686397"/>
    <w:rsid w:val="00692A4C"/>
    <w:rsid w:val="00693641"/>
    <w:rsid w:val="00696ED7"/>
    <w:rsid w:val="006970D1"/>
    <w:rsid w:val="0069787D"/>
    <w:rsid w:val="00697ACD"/>
    <w:rsid w:val="006B12B6"/>
    <w:rsid w:val="006B5010"/>
    <w:rsid w:val="006C1FB6"/>
    <w:rsid w:val="006C707C"/>
    <w:rsid w:val="006C7D71"/>
    <w:rsid w:val="006D1CEE"/>
    <w:rsid w:val="006D2136"/>
    <w:rsid w:val="006D5796"/>
    <w:rsid w:val="006D6246"/>
    <w:rsid w:val="006E2B48"/>
    <w:rsid w:val="006E3593"/>
    <w:rsid w:val="006E448C"/>
    <w:rsid w:val="006E5498"/>
    <w:rsid w:val="006E6BF2"/>
    <w:rsid w:val="006F0238"/>
    <w:rsid w:val="006F1B4C"/>
    <w:rsid w:val="006F625F"/>
    <w:rsid w:val="007008EB"/>
    <w:rsid w:val="00700E95"/>
    <w:rsid w:val="007028FF"/>
    <w:rsid w:val="007039E4"/>
    <w:rsid w:val="00704DAD"/>
    <w:rsid w:val="007065DA"/>
    <w:rsid w:val="00706AAE"/>
    <w:rsid w:val="007070DF"/>
    <w:rsid w:val="00710C5E"/>
    <w:rsid w:val="00712F93"/>
    <w:rsid w:val="007144E9"/>
    <w:rsid w:val="00714FA7"/>
    <w:rsid w:val="00716768"/>
    <w:rsid w:val="00720784"/>
    <w:rsid w:val="007210D9"/>
    <w:rsid w:val="00721DC0"/>
    <w:rsid w:val="00722E6E"/>
    <w:rsid w:val="00731BB0"/>
    <w:rsid w:val="00732FAC"/>
    <w:rsid w:val="00734D8F"/>
    <w:rsid w:val="00737E0B"/>
    <w:rsid w:val="00747378"/>
    <w:rsid w:val="00753DB0"/>
    <w:rsid w:val="00760D48"/>
    <w:rsid w:val="007651B6"/>
    <w:rsid w:val="00766895"/>
    <w:rsid w:val="00767F1D"/>
    <w:rsid w:val="00770080"/>
    <w:rsid w:val="00771371"/>
    <w:rsid w:val="00780733"/>
    <w:rsid w:val="00781BDD"/>
    <w:rsid w:val="00781F5A"/>
    <w:rsid w:val="007934FC"/>
    <w:rsid w:val="007A7CA7"/>
    <w:rsid w:val="007B3E5C"/>
    <w:rsid w:val="007B464A"/>
    <w:rsid w:val="007B46A2"/>
    <w:rsid w:val="007B4B72"/>
    <w:rsid w:val="007B7C39"/>
    <w:rsid w:val="007C1869"/>
    <w:rsid w:val="007C1FF2"/>
    <w:rsid w:val="007C4355"/>
    <w:rsid w:val="007C4ACE"/>
    <w:rsid w:val="007C7830"/>
    <w:rsid w:val="007D590B"/>
    <w:rsid w:val="007D649F"/>
    <w:rsid w:val="007D6C6A"/>
    <w:rsid w:val="007D7C78"/>
    <w:rsid w:val="007E0E1B"/>
    <w:rsid w:val="007E2ECF"/>
    <w:rsid w:val="007F22AA"/>
    <w:rsid w:val="007F57CA"/>
    <w:rsid w:val="007F71D8"/>
    <w:rsid w:val="0080229E"/>
    <w:rsid w:val="008053D1"/>
    <w:rsid w:val="00807AFF"/>
    <w:rsid w:val="008107A6"/>
    <w:rsid w:val="008117C4"/>
    <w:rsid w:val="00815612"/>
    <w:rsid w:val="00817FA8"/>
    <w:rsid w:val="00821FC0"/>
    <w:rsid w:val="00823E4A"/>
    <w:rsid w:val="00825674"/>
    <w:rsid w:val="008329E5"/>
    <w:rsid w:val="008337B1"/>
    <w:rsid w:val="00834018"/>
    <w:rsid w:val="008346BB"/>
    <w:rsid w:val="008376A9"/>
    <w:rsid w:val="00837852"/>
    <w:rsid w:val="008429CD"/>
    <w:rsid w:val="0084304D"/>
    <w:rsid w:val="00845178"/>
    <w:rsid w:val="00845697"/>
    <w:rsid w:val="0084736F"/>
    <w:rsid w:val="0085120C"/>
    <w:rsid w:val="00852006"/>
    <w:rsid w:val="00853530"/>
    <w:rsid w:val="00855169"/>
    <w:rsid w:val="0086042F"/>
    <w:rsid w:val="008610C5"/>
    <w:rsid w:val="0086152B"/>
    <w:rsid w:val="00861DD4"/>
    <w:rsid w:val="0086239F"/>
    <w:rsid w:val="008629A0"/>
    <w:rsid w:val="00862EF7"/>
    <w:rsid w:val="00865260"/>
    <w:rsid w:val="00871206"/>
    <w:rsid w:val="00871A26"/>
    <w:rsid w:val="00876B25"/>
    <w:rsid w:val="00877AD3"/>
    <w:rsid w:val="00880F3D"/>
    <w:rsid w:val="00884931"/>
    <w:rsid w:val="00887AE5"/>
    <w:rsid w:val="00892988"/>
    <w:rsid w:val="0089558D"/>
    <w:rsid w:val="008955C0"/>
    <w:rsid w:val="008A054A"/>
    <w:rsid w:val="008A0C3D"/>
    <w:rsid w:val="008A14EA"/>
    <w:rsid w:val="008A2588"/>
    <w:rsid w:val="008A40EA"/>
    <w:rsid w:val="008A4D25"/>
    <w:rsid w:val="008A5CA9"/>
    <w:rsid w:val="008A6618"/>
    <w:rsid w:val="008A7B1E"/>
    <w:rsid w:val="008B1FB5"/>
    <w:rsid w:val="008B5078"/>
    <w:rsid w:val="008B5BD2"/>
    <w:rsid w:val="008C3B3F"/>
    <w:rsid w:val="008C4AF0"/>
    <w:rsid w:val="008D054D"/>
    <w:rsid w:val="008D1BF5"/>
    <w:rsid w:val="008D6FE0"/>
    <w:rsid w:val="008E3ED7"/>
    <w:rsid w:val="008E4DC6"/>
    <w:rsid w:val="008E4F54"/>
    <w:rsid w:val="008E718E"/>
    <w:rsid w:val="008F2271"/>
    <w:rsid w:val="008F6465"/>
    <w:rsid w:val="008F77C2"/>
    <w:rsid w:val="00907A0D"/>
    <w:rsid w:val="00913657"/>
    <w:rsid w:val="009136F4"/>
    <w:rsid w:val="0091684F"/>
    <w:rsid w:val="009172A4"/>
    <w:rsid w:val="00922001"/>
    <w:rsid w:val="00922973"/>
    <w:rsid w:val="00924FE4"/>
    <w:rsid w:val="00933CB2"/>
    <w:rsid w:val="00937751"/>
    <w:rsid w:val="0094442D"/>
    <w:rsid w:val="00944ABC"/>
    <w:rsid w:val="009523F5"/>
    <w:rsid w:val="0095477C"/>
    <w:rsid w:val="00956029"/>
    <w:rsid w:val="00957DA0"/>
    <w:rsid w:val="0096257A"/>
    <w:rsid w:val="00962B95"/>
    <w:rsid w:val="00965336"/>
    <w:rsid w:val="009725FF"/>
    <w:rsid w:val="00981901"/>
    <w:rsid w:val="00982583"/>
    <w:rsid w:val="00982850"/>
    <w:rsid w:val="0098340A"/>
    <w:rsid w:val="00984D21"/>
    <w:rsid w:val="00986251"/>
    <w:rsid w:val="0098653A"/>
    <w:rsid w:val="0099195B"/>
    <w:rsid w:val="009920F9"/>
    <w:rsid w:val="009A071C"/>
    <w:rsid w:val="009A217C"/>
    <w:rsid w:val="009A4A87"/>
    <w:rsid w:val="009A6AAA"/>
    <w:rsid w:val="009A79AE"/>
    <w:rsid w:val="009A7A85"/>
    <w:rsid w:val="009B1E31"/>
    <w:rsid w:val="009B4FE8"/>
    <w:rsid w:val="009B6787"/>
    <w:rsid w:val="009B6789"/>
    <w:rsid w:val="009B7074"/>
    <w:rsid w:val="009C0532"/>
    <w:rsid w:val="009C2A1B"/>
    <w:rsid w:val="009C4265"/>
    <w:rsid w:val="009C5151"/>
    <w:rsid w:val="009D00F8"/>
    <w:rsid w:val="009D6A31"/>
    <w:rsid w:val="009D739A"/>
    <w:rsid w:val="009D7AAA"/>
    <w:rsid w:val="009E1588"/>
    <w:rsid w:val="009E2E2F"/>
    <w:rsid w:val="009F0288"/>
    <w:rsid w:val="009F144B"/>
    <w:rsid w:val="009F17AF"/>
    <w:rsid w:val="009F465D"/>
    <w:rsid w:val="009F4C58"/>
    <w:rsid w:val="009F7747"/>
    <w:rsid w:val="00A032C1"/>
    <w:rsid w:val="00A046B3"/>
    <w:rsid w:val="00A153BA"/>
    <w:rsid w:val="00A2061B"/>
    <w:rsid w:val="00A20AC6"/>
    <w:rsid w:val="00A23864"/>
    <w:rsid w:val="00A23BA8"/>
    <w:rsid w:val="00A24306"/>
    <w:rsid w:val="00A32623"/>
    <w:rsid w:val="00A339A4"/>
    <w:rsid w:val="00A43318"/>
    <w:rsid w:val="00A47C9B"/>
    <w:rsid w:val="00A51B68"/>
    <w:rsid w:val="00A62DBA"/>
    <w:rsid w:val="00A647D9"/>
    <w:rsid w:val="00A650D6"/>
    <w:rsid w:val="00A71327"/>
    <w:rsid w:val="00A71712"/>
    <w:rsid w:val="00A72EDC"/>
    <w:rsid w:val="00A756B1"/>
    <w:rsid w:val="00A77AF9"/>
    <w:rsid w:val="00A820CB"/>
    <w:rsid w:val="00A829ED"/>
    <w:rsid w:val="00A859C9"/>
    <w:rsid w:val="00A85FF1"/>
    <w:rsid w:val="00A95919"/>
    <w:rsid w:val="00A95925"/>
    <w:rsid w:val="00A9660F"/>
    <w:rsid w:val="00AA3426"/>
    <w:rsid w:val="00AA349C"/>
    <w:rsid w:val="00AA48F4"/>
    <w:rsid w:val="00AA6BAF"/>
    <w:rsid w:val="00AA7459"/>
    <w:rsid w:val="00AA7585"/>
    <w:rsid w:val="00AB32BB"/>
    <w:rsid w:val="00AB7FCA"/>
    <w:rsid w:val="00AC3B16"/>
    <w:rsid w:val="00AD09F8"/>
    <w:rsid w:val="00AD3BAE"/>
    <w:rsid w:val="00AD5075"/>
    <w:rsid w:val="00AD5E01"/>
    <w:rsid w:val="00AE12C5"/>
    <w:rsid w:val="00AE291B"/>
    <w:rsid w:val="00AE3F7A"/>
    <w:rsid w:val="00AE5D5A"/>
    <w:rsid w:val="00AE6498"/>
    <w:rsid w:val="00AE6947"/>
    <w:rsid w:val="00AF11A4"/>
    <w:rsid w:val="00AF34F8"/>
    <w:rsid w:val="00AF4464"/>
    <w:rsid w:val="00AF4E4F"/>
    <w:rsid w:val="00B00980"/>
    <w:rsid w:val="00B05F10"/>
    <w:rsid w:val="00B06843"/>
    <w:rsid w:val="00B073E9"/>
    <w:rsid w:val="00B120C2"/>
    <w:rsid w:val="00B1374C"/>
    <w:rsid w:val="00B13A44"/>
    <w:rsid w:val="00B14A46"/>
    <w:rsid w:val="00B204D4"/>
    <w:rsid w:val="00B20567"/>
    <w:rsid w:val="00B238C8"/>
    <w:rsid w:val="00B242D0"/>
    <w:rsid w:val="00B318FA"/>
    <w:rsid w:val="00B34D2A"/>
    <w:rsid w:val="00B36BAA"/>
    <w:rsid w:val="00B36D4D"/>
    <w:rsid w:val="00B37347"/>
    <w:rsid w:val="00B37506"/>
    <w:rsid w:val="00B40063"/>
    <w:rsid w:val="00B402B8"/>
    <w:rsid w:val="00B410AA"/>
    <w:rsid w:val="00B42DE1"/>
    <w:rsid w:val="00B464F0"/>
    <w:rsid w:val="00B52F52"/>
    <w:rsid w:val="00B56FA3"/>
    <w:rsid w:val="00B614E6"/>
    <w:rsid w:val="00B62680"/>
    <w:rsid w:val="00B635E5"/>
    <w:rsid w:val="00B64452"/>
    <w:rsid w:val="00B646D2"/>
    <w:rsid w:val="00B67419"/>
    <w:rsid w:val="00B753C1"/>
    <w:rsid w:val="00B76161"/>
    <w:rsid w:val="00B81BD8"/>
    <w:rsid w:val="00B81F00"/>
    <w:rsid w:val="00B8227B"/>
    <w:rsid w:val="00B82707"/>
    <w:rsid w:val="00B86B23"/>
    <w:rsid w:val="00B8705C"/>
    <w:rsid w:val="00B90B47"/>
    <w:rsid w:val="00B931A8"/>
    <w:rsid w:val="00B95B51"/>
    <w:rsid w:val="00B95D81"/>
    <w:rsid w:val="00B95E57"/>
    <w:rsid w:val="00B95FD4"/>
    <w:rsid w:val="00B96767"/>
    <w:rsid w:val="00B96BC8"/>
    <w:rsid w:val="00BA24F1"/>
    <w:rsid w:val="00BA79F8"/>
    <w:rsid w:val="00BB16BC"/>
    <w:rsid w:val="00BB5C0C"/>
    <w:rsid w:val="00BB7F3B"/>
    <w:rsid w:val="00BC3A27"/>
    <w:rsid w:val="00BC6040"/>
    <w:rsid w:val="00BC7346"/>
    <w:rsid w:val="00BC7D0B"/>
    <w:rsid w:val="00BD26F4"/>
    <w:rsid w:val="00BD2E43"/>
    <w:rsid w:val="00BD4363"/>
    <w:rsid w:val="00BD5A98"/>
    <w:rsid w:val="00BD6F5A"/>
    <w:rsid w:val="00BD7ACA"/>
    <w:rsid w:val="00BE27EF"/>
    <w:rsid w:val="00BF17D1"/>
    <w:rsid w:val="00BF1B86"/>
    <w:rsid w:val="00BF35DB"/>
    <w:rsid w:val="00BF6FE1"/>
    <w:rsid w:val="00C04748"/>
    <w:rsid w:val="00C05E96"/>
    <w:rsid w:val="00C07FF4"/>
    <w:rsid w:val="00C158F4"/>
    <w:rsid w:val="00C15CF2"/>
    <w:rsid w:val="00C15FA0"/>
    <w:rsid w:val="00C15FB9"/>
    <w:rsid w:val="00C17278"/>
    <w:rsid w:val="00C24B07"/>
    <w:rsid w:val="00C27070"/>
    <w:rsid w:val="00C27470"/>
    <w:rsid w:val="00C32550"/>
    <w:rsid w:val="00C332BE"/>
    <w:rsid w:val="00C355F7"/>
    <w:rsid w:val="00C420BE"/>
    <w:rsid w:val="00C42A80"/>
    <w:rsid w:val="00C42E52"/>
    <w:rsid w:val="00C44F19"/>
    <w:rsid w:val="00C50EB2"/>
    <w:rsid w:val="00C5190A"/>
    <w:rsid w:val="00C647D3"/>
    <w:rsid w:val="00C64EC8"/>
    <w:rsid w:val="00C74547"/>
    <w:rsid w:val="00C772BF"/>
    <w:rsid w:val="00C81716"/>
    <w:rsid w:val="00C86ABE"/>
    <w:rsid w:val="00C91BC2"/>
    <w:rsid w:val="00C91F4C"/>
    <w:rsid w:val="00C954EE"/>
    <w:rsid w:val="00C96A48"/>
    <w:rsid w:val="00C972BA"/>
    <w:rsid w:val="00C97BC2"/>
    <w:rsid w:val="00CA0A2D"/>
    <w:rsid w:val="00CA339A"/>
    <w:rsid w:val="00CA51FE"/>
    <w:rsid w:val="00CA531B"/>
    <w:rsid w:val="00CA5934"/>
    <w:rsid w:val="00CB3ECB"/>
    <w:rsid w:val="00CB58E7"/>
    <w:rsid w:val="00CB6AE8"/>
    <w:rsid w:val="00CB6D20"/>
    <w:rsid w:val="00CC06E6"/>
    <w:rsid w:val="00CC1141"/>
    <w:rsid w:val="00CC2910"/>
    <w:rsid w:val="00CD5590"/>
    <w:rsid w:val="00CE4CD0"/>
    <w:rsid w:val="00CF1331"/>
    <w:rsid w:val="00CF2109"/>
    <w:rsid w:val="00CF4A8B"/>
    <w:rsid w:val="00CF54D3"/>
    <w:rsid w:val="00CF5B8D"/>
    <w:rsid w:val="00CF5DDC"/>
    <w:rsid w:val="00CF650F"/>
    <w:rsid w:val="00D02F2E"/>
    <w:rsid w:val="00D0332C"/>
    <w:rsid w:val="00D04647"/>
    <w:rsid w:val="00D1415F"/>
    <w:rsid w:val="00D1556F"/>
    <w:rsid w:val="00D15B0B"/>
    <w:rsid w:val="00D2058E"/>
    <w:rsid w:val="00D229EC"/>
    <w:rsid w:val="00D24EFA"/>
    <w:rsid w:val="00D267B1"/>
    <w:rsid w:val="00D271B8"/>
    <w:rsid w:val="00D31472"/>
    <w:rsid w:val="00D3406F"/>
    <w:rsid w:val="00D34AE8"/>
    <w:rsid w:val="00D36CCC"/>
    <w:rsid w:val="00D4196D"/>
    <w:rsid w:val="00D432B0"/>
    <w:rsid w:val="00D43A89"/>
    <w:rsid w:val="00D51B2A"/>
    <w:rsid w:val="00D53B86"/>
    <w:rsid w:val="00D636DF"/>
    <w:rsid w:val="00D636FE"/>
    <w:rsid w:val="00D65CB8"/>
    <w:rsid w:val="00D6630F"/>
    <w:rsid w:val="00D6767C"/>
    <w:rsid w:val="00D70DF2"/>
    <w:rsid w:val="00D73F3D"/>
    <w:rsid w:val="00D75E43"/>
    <w:rsid w:val="00D87F5F"/>
    <w:rsid w:val="00D93312"/>
    <w:rsid w:val="00D963D0"/>
    <w:rsid w:val="00DA00E5"/>
    <w:rsid w:val="00DA02AA"/>
    <w:rsid w:val="00DA201B"/>
    <w:rsid w:val="00DA2C35"/>
    <w:rsid w:val="00DA3D30"/>
    <w:rsid w:val="00DA71F9"/>
    <w:rsid w:val="00DC0368"/>
    <w:rsid w:val="00DC2C48"/>
    <w:rsid w:val="00DC4873"/>
    <w:rsid w:val="00DC6293"/>
    <w:rsid w:val="00DC7BDE"/>
    <w:rsid w:val="00DD46E9"/>
    <w:rsid w:val="00DE1880"/>
    <w:rsid w:val="00DE462E"/>
    <w:rsid w:val="00DE4918"/>
    <w:rsid w:val="00DE5140"/>
    <w:rsid w:val="00DF4901"/>
    <w:rsid w:val="00DF4EA7"/>
    <w:rsid w:val="00E02756"/>
    <w:rsid w:val="00E050C5"/>
    <w:rsid w:val="00E0686A"/>
    <w:rsid w:val="00E0733D"/>
    <w:rsid w:val="00E1145F"/>
    <w:rsid w:val="00E13E6C"/>
    <w:rsid w:val="00E168EE"/>
    <w:rsid w:val="00E17CB3"/>
    <w:rsid w:val="00E2348D"/>
    <w:rsid w:val="00E24F04"/>
    <w:rsid w:val="00E25785"/>
    <w:rsid w:val="00E31C6A"/>
    <w:rsid w:val="00E34410"/>
    <w:rsid w:val="00E40120"/>
    <w:rsid w:val="00E4356D"/>
    <w:rsid w:val="00E450C1"/>
    <w:rsid w:val="00E4789A"/>
    <w:rsid w:val="00E5124E"/>
    <w:rsid w:val="00E5161E"/>
    <w:rsid w:val="00E530C3"/>
    <w:rsid w:val="00E53F37"/>
    <w:rsid w:val="00E568DB"/>
    <w:rsid w:val="00E62960"/>
    <w:rsid w:val="00E64A71"/>
    <w:rsid w:val="00E65306"/>
    <w:rsid w:val="00E70A82"/>
    <w:rsid w:val="00E71084"/>
    <w:rsid w:val="00E71FF8"/>
    <w:rsid w:val="00E757A8"/>
    <w:rsid w:val="00E838E0"/>
    <w:rsid w:val="00E83FA8"/>
    <w:rsid w:val="00E859C0"/>
    <w:rsid w:val="00E8667A"/>
    <w:rsid w:val="00E87E96"/>
    <w:rsid w:val="00E91B14"/>
    <w:rsid w:val="00E92FBB"/>
    <w:rsid w:val="00E956D9"/>
    <w:rsid w:val="00E95B4A"/>
    <w:rsid w:val="00E977DE"/>
    <w:rsid w:val="00EA3BDF"/>
    <w:rsid w:val="00EB1561"/>
    <w:rsid w:val="00EB3299"/>
    <w:rsid w:val="00EB618A"/>
    <w:rsid w:val="00EB64DB"/>
    <w:rsid w:val="00EB69DA"/>
    <w:rsid w:val="00EC0D53"/>
    <w:rsid w:val="00EC1300"/>
    <w:rsid w:val="00EC3BCD"/>
    <w:rsid w:val="00EC4B38"/>
    <w:rsid w:val="00ED15FE"/>
    <w:rsid w:val="00ED6188"/>
    <w:rsid w:val="00ED6AFF"/>
    <w:rsid w:val="00ED6EC2"/>
    <w:rsid w:val="00EE2586"/>
    <w:rsid w:val="00EE45C5"/>
    <w:rsid w:val="00EE5487"/>
    <w:rsid w:val="00EE6735"/>
    <w:rsid w:val="00EE6AB8"/>
    <w:rsid w:val="00EF54FB"/>
    <w:rsid w:val="00EF799D"/>
    <w:rsid w:val="00F001A6"/>
    <w:rsid w:val="00F02E24"/>
    <w:rsid w:val="00F039F3"/>
    <w:rsid w:val="00F07995"/>
    <w:rsid w:val="00F10AEF"/>
    <w:rsid w:val="00F20346"/>
    <w:rsid w:val="00F22686"/>
    <w:rsid w:val="00F24AD7"/>
    <w:rsid w:val="00F265C5"/>
    <w:rsid w:val="00F301E3"/>
    <w:rsid w:val="00F31912"/>
    <w:rsid w:val="00F34D5D"/>
    <w:rsid w:val="00F35FE3"/>
    <w:rsid w:val="00F364EF"/>
    <w:rsid w:val="00F37726"/>
    <w:rsid w:val="00F37A51"/>
    <w:rsid w:val="00F4101E"/>
    <w:rsid w:val="00F47A8C"/>
    <w:rsid w:val="00F5703F"/>
    <w:rsid w:val="00F57F07"/>
    <w:rsid w:val="00F64D73"/>
    <w:rsid w:val="00F670B1"/>
    <w:rsid w:val="00F673CC"/>
    <w:rsid w:val="00F674FC"/>
    <w:rsid w:val="00F7014C"/>
    <w:rsid w:val="00F726A1"/>
    <w:rsid w:val="00F76C51"/>
    <w:rsid w:val="00F80E8B"/>
    <w:rsid w:val="00F81663"/>
    <w:rsid w:val="00F8198E"/>
    <w:rsid w:val="00F872F7"/>
    <w:rsid w:val="00F91FD1"/>
    <w:rsid w:val="00F9241F"/>
    <w:rsid w:val="00F92EC4"/>
    <w:rsid w:val="00F94092"/>
    <w:rsid w:val="00F957C9"/>
    <w:rsid w:val="00FA1AAF"/>
    <w:rsid w:val="00FB348D"/>
    <w:rsid w:val="00FB4F9E"/>
    <w:rsid w:val="00FB7E48"/>
    <w:rsid w:val="00FC3591"/>
    <w:rsid w:val="00FD2BC8"/>
    <w:rsid w:val="00FD3A41"/>
    <w:rsid w:val="00FD404D"/>
    <w:rsid w:val="00FD5D1A"/>
    <w:rsid w:val="00FE05F8"/>
    <w:rsid w:val="00FE462B"/>
    <w:rsid w:val="00FE4857"/>
    <w:rsid w:val="00FE539E"/>
    <w:rsid w:val="00FE65DF"/>
    <w:rsid w:val="00FF019A"/>
    <w:rsid w:val="00FF1634"/>
    <w:rsid w:val="00FF49E8"/>
    <w:rsid w:val="00FF4DFB"/>
    <w:rsid w:val="034768EA"/>
    <w:rsid w:val="060412D2"/>
    <w:rsid w:val="09457F11"/>
    <w:rsid w:val="0B7D3D49"/>
    <w:rsid w:val="0BFB189F"/>
    <w:rsid w:val="11671383"/>
    <w:rsid w:val="14AF6F44"/>
    <w:rsid w:val="152F41DA"/>
    <w:rsid w:val="17122D37"/>
    <w:rsid w:val="178E6F3E"/>
    <w:rsid w:val="18447A21"/>
    <w:rsid w:val="199D19D4"/>
    <w:rsid w:val="1BAA1ED9"/>
    <w:rsid w:val="1BC77C0C"/>
    <w:rsid w:val="203947CC"/>
    <w:rsid w:val="20520CC9"/>
    <w:rsid w:val="24BC23B5"/>
    <w:rsid w:val="2B6F150A"/>
    <w:rsid w:val="2BFF741A"/>
    <w:rsid w:val="2DC05F46"/>
    <w:rsid w:val="2F2F348A"/>
    <w:rsid w:val="3180777B"/>
    <w:rsid w:val="34E83619"/>
    <w:rsid w:val="3B0030B9"/>
    <w:rsid w:val="3CC978B4"/>
    <w:rsid w:val="3E1D69B8"/>
    <w:rsid w:val="405505BC"/>
    <w:rsid w:val="40743B18"/>
    <w:rsid w:val="42094EBB"/>
    <w:rsid w:val="42EB66A3"/>
    <w:rsid w:val="431A68D9"/>
    <w:rsid w:val="45AC718B"/>
    <w:rsid w:val="46C354B3"/>
    <w:rsid w:val="48486B85"/>
    <w:rsid w:val="48E962C3"/>
    <w:rsid w:val="498747AA"/>
    <w:rsid w:val="49A91574"/>
    <w:rsid w:val="4AA363A2"/>
    <w:rsid w:val="4D216783"/>
    <w:rsid w:val="4E50189E"/>
    <w:rsid w:val="4E805381"/>
    <w:rsid w:val="4FD96F12"/>
    <w:rsid w:val="50360EDB"/>
    <w:rsid w:val="551D3589"/>
    <w:rsid w:val="567D4E1C"/>
    <w:rsid w:val="56E733A1"/>
    <w:rsid w:val="57414FEF"/>
    <w:rsid w:val="5AF3345A"/>
    <w:rsid w:val="5F2A040D"/>
    <w:rsid w:val="60427E43"/>
    <w:rsid w:val="605D0CE5"/>
    <w:rsid w:val="62055B09"/>
    <w:rsid w:val="62511D88"/>
    <w:rsid w:val="63EE2894"/>
    <w:rsid w:val="64F436D9"/>
    <w:rsid w:val="65AB66C0"/>
    <w:rsid w:val="67CA03AB"/>
    <w:rsid w:val="68BE45C1"/>
    <w:rsid w:val="71AB0A85"/>
    <w:rsid w:val="735C67DC"/>
    <w:rsid w:val="73A25F0B"/>
    <w:rsid w:val="74AD7EEC"/>
    <w:rsid w:val="753222E7"/>
    <w:rsid w:val="75430CB3"/>
    <w:rsid w:val="76982C90"/>
    <w:rsid w:val="76AB71AE"/>
    <w:rsid w:val="792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840"/>
      </w:tabs>
      <w:spacing w:before="120" w:after="120" w:line="360" w:lineRule="auto"/>
      <w:ind w:left="840" w:hanging="420"/>
      <w:outlineLvl w:val="0"/>
    </w:pPr>
    <w:rPr>
      <w:rFonts w:ascii="Arial" w:hAnsi="Arial"/>
      <w:b/>
      <w:bCs/>
      <w:kern w:val="44"/>
      <w:sz w:val="24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60"/>
      </w:tabs>
      <w:ind w:left="1243" w:hanging="283"/>
      <w:outlineLvl w:val="1"/>
    </w:pPr>
    <w:rPr>
      <w:rFonts w:ascii="Arial" w:hAnsi="Arial" w:eastAsia="Arial"/>
      <w:b/>
      <w:bCs/>
      <w:szCs w:val="21"/>
    </w:rPr>
  </w:style>
  <w:style w:type="paragraph" w:styleId="5">
    <w:name w:val="heading 3"/>
    <w:basedOn w:val="1"/>
    <w:next w:val="1"/>
    <w:link w:val="50"/>
    <w:qFormat/>
    <w:uiPriority w:val="0"/>
    <w:pPr>
      <w:keepNext/>
      <w:keepLines/>
      <w:tabs>
        <w:tab w:val="left" w:pos="1838"/>
      </w:tabs>
      <w:spacing w:before="120" w:after="120" w:line="240" w:lineRule="exact"/>
      <w:ind w:left="1838" w:hanging="567"/>
      <w:outlineLvl w:val="2"/>
    </w:pPr>
    <w:rPr>
      <w:rFonts w:ascii="Arial" w:hAnsi="Arial"/>
      <w:bCs/>
      <w:szCs w:val="21"/>
    </w:rPr>
  </w:style>
  <w:style w:type="paragraph" w:styleId="6">
    <w:name w:val="heading 4"/>
    <w:basedOn w:val="1"/>
    <w:next w:val="1"/>
    <w:link w:val="56"/>
    <w:qFormat/>
    <w:uiPriority w:val="0"/>
    <w:pPr>
      <w:keepNext/>
      <w:keepLines/>
      <w:tabs>
        <w:tab w:val="left" w:pos="2404"/>
      </w:tabs>
      <w:spacing w:before="280" w:after="290" w:line="376" w:lineRule="auto"/>
      <w:ind w:left="2404" w:hanging="708"/>
      <w:outlineLvl w:val="3"/>
    </w:pPr>
    <w:rPr>
      <w:rFonts w:ascii="Cambria" w:hAnsi="Cambria"/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3"/>
    <w:qFormat/>
    <w:uiPriority w:val="0"/>
    <w:pPr>
      <w:spacing w:after="120"/>
    </w:pPr>
  </w:style>
  <w:style w:type="paragraph" w:styleId="7">
    <w:name w:val="List Bullet"/>
    <w:basedOn w:val="1"/>
    <w:qFormat/>
    <w:uiPriority w:val="0"/>
    <w:pPr>
      <w:numPr>
        <w:ilvl w:val="0"/>
        <w:numId w:val="1"/>
      </w:numPr>
      <w:spacing w:before="60" w:after="60"/>
      <w:jc w:val="left"/>
    </w:pPr>
    <w:rPr>
      <w:rFonts w:ascii="Arial" w:hAnsi="Arial"/>
      <w:snapToGrid w:val="0"/>
      <w:kern w:val="0"/>
      <w:sz w:val="22"/>
      <w:szCs w:val="20"/>
      <w:lang w:val="en-GB" w:eastAsia="en-US"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40"/>
    <w:qFormat/>
    <w:uiPriority w:val="0"/>
    <w:pPr>
      <w:jc w:val="left"/>
    </w:pPr>
    <w:rPr>
      <w:sz w:val="28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Body Text Indent"/>
    <w:basedOn w:val="1"/>
    <w:qFormat/>
    <w:uiPriority w:val="0"/>
    <w:pPr>
      <w:widowControl/>
      <w:ind w:left="567"/>
    </w:pPr>
    <w:rPr>
      <w:rFonts w:ascii="Arial" w:hAnsi="Arial"/>
      <w:kern w:val="0"/>
      <w:sz w:val="20"/>
      <w:szCs w:val="20"/>
      <w:lang w:val="it-IT" w:eastAsia="it-IT"/>
    </w:rPr>
  </w:style>
  <w:style w:type="paragraph" w:styleId="12">
    <w:name w:val="List 2"/>
    <w:basedOn w:val="1"/>
    <w:qFormat/>
    <w:uiPriority w:val="0"/>
    <w:pPr>
      <w:ind w:left="100" w:leftChars="200" w:hanging="200" w:hangingChars="200"/>
    </w:pPr>
    <w:rPr>
      <w:rFonts w:ascii="楷体_GB2312" w:hAnsi="楷体_GB2312" w:eastAsia="隶书" w:cs="楷体_GB2312"/>
    </w:rPr>
  </w:style>
  <w:style w:type="paragraph" w:styleId="13">
    <w:name w:val="toc 3"/>
    <w:basedOn w:val="1"/>
    <w:next w:val="1"/>
    <w:unhideWhenUsed/>
    <w:qFormat/>
    <w:uiPriority w:val="0"/>
    <w:pPr>
      <w:ind w:left="840" w:leftChars="400"/>
    </w:pPr>
    <w:rPr>
      <w:rFonts w:ascii="Calibri" w:hAnsi="Calibri"/>
      <w:szCs w:val="22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7">
    <w:name w:val="endnote text"/>
    <w:basedOn w:val="1"/>
    <w:link w:val="45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eastAsia="en-US"/>
    </w:rPr>
  </w:style>
  <w:style w:type="paragraph" w:styleId="18">
    <w:name w:val="Balloon Text"/>
    <w:basedOn w:val="1"/>
    <w:link w:val="96"/>
    <w:qFormat/>
    <w:uiPriority w:val="0"/>
    <w:rPr>
      <w:sz w:val="16"/>
      <w:szCs w:val="16"/>
    </w:rPr>
  </w:style>
  <w:style w:type="paragraph" w:styleId="19">
    <w:name w:val="footer"/>
    <w:basedOn w:val="1"/>
    <w:link w:val="9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rPr>
      <w:szCs w:val="20"/>
    </w:rPr>
  </w:style>
  <w:style w:type="paragraph" w:styleId="22">
    <w:name w:val="Subtitle"/>
    <w:basedOn w:val="1"/>
    <w:next w:val="1"/>
    <w:link w:val="51"/>
    <w:qFormat/>
    <w:uiPriority w:val="0"/>
    <w:pPr>
      <w:spacing w:before="240" w:after="60" w:line="360" w:lineRule="auto"/>
      <w:outlineLvl w:val="1"/>
    </w:pPr>
    <w:rPr>
      <w:rFonts w:ascii="Cambria" w:hAnsi="Cambria" w:eastAsia="黑体"/>
      <w:bCs/>
      <w:kern w:val="28"/>
      <w:sz w:val="24"/>
      <w:szCs w:val="32"/>
    </w:rPr>
  </w:style>
  <w:style w:type="paragraph" w:styleId="2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4">
    <w:name w:val="toc 2"/>
    <w:basedOn w:val="1"/>
    <w:next w:val="1"/>
    <w:qFormat/>
    <w:uiPriority w:val="39"/>
    <w:pPr>
      <w:tabs>
        <w:tab w:val="left" w:pos="1155"/>
        <w:tab w:val="right" w:leader="dot" w:pos="9344"/>
      </w:tabs>
      <w:ind w:left="420" w:leftChars="200"/>
    </w:pPr>
    <w:rPr>
      <w:szCs w:val="20"/>
    </w:rPr>
  </w:style>
  <w:style w:type="paragraph" w:styleId="25">
    <w:name w:val="Body Text 2"/>
    <w:basedOn w:val="1"/>
    <w:link w:val="37"/>
    <w:qFormat/>
    <w:uiPriority w:val="0"/>
    <w:pPr>
      <w:spacing w:after="120" w:line="480" w:lineRule="auto"/>
    </w:p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annotation subject"/>
    <w:basedOn w:val="9"/>
    <w:next w:val="9"/>
    <w:link w:val="93"/>
    <w:qFormat/>
    <w:uiPriority w:val="0"/>
    <w:rPr>
      <w:b/>
      <w:bCs/>
    </w:rPr>
  </w:style>
  <w:style w:type="paragraph" w:styleId="28">
    <w:name w:val="Body Text First Indent"/>
    <w:basedOn w:val="2"/>
    <w:link w:val="98"/>
    <w:qFormat/>
    <w:uiPriority w:val="0"/>
    <w:pPr>
      <w:ind w:firstLine="420" w:firstLineChars="100"/>
    </w:pPr>
  </w:style>
  <w:style w:type="table" w:styleId="30">
    <w:name w:val="Table Grid"/>
    <w:basedOn w:val="29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basedOn w:val="31"/>
    <w:qFormat/>
    <w:uiPriority w:val="0"/>
  </w:style>
  <w:style w:type="character" w:styleId="33">
    <w:name w:val="Emphasis"/>
    <w:qFormat/>
    <w:uiPriority w:val="0"/>
    <w:rPr>
      <w:rFonts w:ascii="Cambria" w:hAnsi="Cambria" w:eastAsia="黑体" w:cs="Times New Roman"/>
      <w:bCs/>
      <w:iCs/>
      <w:kern w:val="28"/>
      <w:sz w:val="24"/>
      <w:szCs w:val="32"/>
    </w:rPr>
  </w:style>
  <w:style w:type="character" w:styleId="34">
    <w:name w:val="Hyperlink"/>
    <w:qFormat/>
    <w:uiPriority w:val="99"/>
    <w:rPr>
      <w:color w:val="0000FF"/>
      <w:u w:val="single"/>
    </w:rPr>
  </w:style>
  <w:style w:type="character" w:styleId="35">
    <w:name w:val="annotation reference"/>
    <w:qFormat/>
    <w:uiPriority w:val="0"/>
    <w:rPr>
      <w:sz w:val="21"/>
      <w:szCs w:val="21"/>
    </w:rPr>
  </w:style>
  <w:style w:type="character" w:styleId="36">
    <w:name w:val="footnote reference"/>
    <w:semiHidden/>
    <w:qFormat/>
    <w:uiPriority w:val="0"/>
    <w:rPr>
      <w:vertAlign w:val="superscript"/>
    </w:rPr>
  </w:style>
  <w:style w:type="character" w:customStyle="1" w:styleId="37">
    <w:name w:val="正文文本 2 Char"/>
    <w:link w:val="25"/>
    <w:qFormat/>
    <w:uiPriority w:val="0"/>
    <w:rPr>
      <w:kern w:val="2"/>
      <w:sz w:val="21"/>
      <w:szCs w:val="24"/>
    </w:rPr>
  </w:style>
  <w:style w:type="character" w:customStyle="1" w:styleId="38">
    <w:name w:val="Style Heading 3 + Left:  0.26 cm First line:  0.74 cm Char"/>
    <w:link w:val="39"/>
    <w:qFormat/>
    <w:uiPriority w:val="0"/>
    <w:rPr>
      <w:rFonts w:ascii="Arial" w:hAnsi="Arial"/>
      <w:bCs/>
      <w:iCs/>
      <w:kern w:val="2"/>
      <w:sz w:val="21"/>
      <w:szCs w:val="21"/>
    </w:rPr>
  </w:style>
  <w:style w:type="paragraph" w:customStyle="1" w:styleId="39">
    <w:name w:val="Style Heading 3 + Left:  0.26 cm First line:  0.74 cm"/>
    <w:basedOn w:val="5"/>
    <w:link w:val="38"/>
    <w:qFormat/>
    <w:uiPriority w:val="0"/>
    <w:pPr>
      <w:spacing w:before="100" w:beforeAutospacing="1" w:after="100" w:afterAutospacing="1" w:line="240" w:lineRule="atLeast"/>
      <w:ind w:left="147" w:firstLine="420"/>
      <w:outlineLvl w:val="9"/>
    </w:pPr>
    <w:rPr>
      <w:iCs/>
    </w:rPr>
  </w:style>
  <w:style w:type="character" w:customStyle="1" w:styleId="40">
    <w:name w:val="批注文字 Char"/>
    <w:link w:val="9"/>
    <w:qFormat/>
    <w:uiPriority w:val="0"/>
    <w:rPr>
      <w:kern w:val="2"/>
      <w:sz w:val="28"/>
      <w:szCs w:val="24"/>
    </w:rPr>
  </w:style>
  <w:style w:type="character" w:customStyle="1" w:styleId="41">
    <w:name w:val="日期 Char"/>
    <w:link w:val="15"/>
    <w:qFormat/>
    <w:uiPriority w:val="0"/>
    <w:rPr>
      <w:kern w:val="2"/>
      <w:sz w:val="21"/>
      <w:szCs w:val="24"/>
    </w:rPr>
  </w:style>
  <w:style w:type="character" w:customStyle="1" w:styleId="42">
    <w:name w:val="正文1 Char"/>
    <w:link w:val="43"/>
    <w:qFormat/>
    <w:uiPriority w:val="0"/>
    <w:rPr>
      <w:rFonts w:eastAsia="宋体"/>
      <w:bCs/>
      <w:color w:val="000000"/>
      <w:spacing w:val="5"/>
      <w:kern w:val="2"/>
      <w:sz w:val="24"/>
      <w:lang w:val="en-US" w:eastAsia="zh-CN" w:bidi="ar-SA"/>
    </w:rPr>
  </w:style>
  <w:style w:type="paragraph" w:customStyle="1" w:styleId="43">
    <w:name w:val="正文1"/>
    <w:basedOn w:val="1"/>
    <w:link w:val="42"/>
    <w:qFormat/>
    <w:uiPriority w:val="0"/>
    <w:pPr>
      <w:widowControl/>
      <w:spacing w:line="360" w:lineRule="auto"/>
    </w:pPr>
    <w:rPr>
      <w:bCs/>
      <w:color w:val="000000"/>
      <w:spacing w:val="5"/>
      <w:sz w:val="24"/>
      <w:szCs w:val="20"/>
    </w:rPr>
  </w:style>
  <w:style w:type="character" w:customStyle="1" w:styleId="44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5">
    <w:name w:val="尾注文本 Char"/>
    <w:link w:val="17"/>
    <w:qFormat/>
    <w:uiPriority w:val="0"/>
    <w:rPr>
      <w:rFonts w:ascii="Arial" w:hAnsi="Arial"/>
      <w:lang w:eastAsia="en-US"/>
    </w:rPr>
  </w:style>
  <w:style w:type="character" w:customStyle="1" w:styleId="46">
    <w:name w:val="Heading Left Char Char"/>
    <w:link w:val="47"/>
    <w:qFormat/>
    <w:uiPriority w:val="0"/>
    <w:rPr>
      <w:rFonts w:ascii="Arial" w:hAnsi="Arial"/>
      <w:b/>
      <w:caps/>
      <w:sz w:val="24"/>
      <w:lang w:val="en-GB" w:eastAsia="en-US"/>
    </w:rPr>
  </w:style>
  <w:style w:type="paragraph" w:customStyle="1" w:styleId="47">
    <w:name w:val="Heading Left"/>
    <w:basedOn w:val="1"/>
    <w:link w:val="46"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szCs w:val="20"/>
      <w:lang w:val="en-GB" w:eastAsia="en-US"/>
    </w:rPr>
  </w:style>
  <w:style w:type="character" w:customStyle="1" w:styleId="48">
    <w:name w:val="访问过的超链接1"/>
    <w:qFormat/>
    <w:uiPriority w:val="0"/>
    <w:rPr>
      <w:color w:val="800080"/>
      <w:u w:val="single"/>
    </w:rPr>
  </w:style>
  <w:style w:type="character" w:customStyle="1" w:styleId="49">
    <w:name w:val="aa1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50">
    <w:name w:val="标题 3 Char"/>
    <w:link w:val="5"/>
    <w:qFormat/>
    <w:uiPriority w:val="0"/>
    <w:rPr>
      <w:rFonts w:ascii="Arial" w:hAnsi="Arial"/>
      <w:bCs/>
      <w:kern w:val="2"/>
      <w:sz w:val="21"/>
      <w:szCs w:val="21"/>
    </w:rPr>
  </w:style>
  <w:style w:type="character" w:customStyle="1" w:styleId="51">
    <w:name w:val="副标题 Char"/>
    <w:link w:val="22"/>
    <w:qFormat/>
    <w:uiPriority w:val="0"/>
    <w:rPr>
      <w:rFonts w:ascii="Cambria" w:hAnsi="Cambria" w:eastAsia="黑体" w:cs="Times New Roman"/>
      <w:bCs/>
      <w:kern w:val="28"/>
      <w:sz w:val="24"/>
      <w:szCs w:val="32"/>
    </w:rPr>
  </w:style>
  <w:style w:type="character" w:customStyle="1" w:styleId="52">
    <w:name w:val="Heading Left Char"/>
    <w:qFormat/>
    <w:uiPriority w:val="0"/>
    <w:rPr>
      <w:rFonts w:ascii="Arial" w:hAnsi="Arial" w:eastAsia="宋体"/>
      <w:b/>
      <w:caps/>
      <w:sz w:val="24"/>
      <w:lang w:val="en-GB" w:eastAsia="en-US" w:bidi="ar-SA"/>
    </w:rPr>
  </w:style>
  <w:style w:type="character" w:customStyle="1" w:styleId="53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54">
    <w:name w:val="Text Char"/>
    <w:link w:val="55"/>
    <w:qFormat/>
    <w:locked/>
    <w:uiPriority w:val="0"/>
    <w:rPr>
      <w:rFonts w:ascii="Arial" w:hAnsi="Arial" w:cs="宋体"/>
      <w:kern w:val="2"/>
      <w:sz w:val="21"/>
    </w:rPr>
  </w:style>
  <w:style w:type="paragraph" w:customStyle="1" w:styleId="55">
    <w:name w:val="Text"/>
    <w:basedOn w:val="1"/>
    <w:link w:val="54"/>
    <w:qFormat/>
    <w:uiPriority w:val="0"/>
    <w:pPr>
      <w:ind w:left="400" w:leftChars="400" w:right="400" w:rightChars="400"/>
    </w:pPr>
    <w:rPr>
      <w:rFonts w:ascii="Arial" w:hAnsi="Arial"/>
      <w:szCs w:val="20"/>
    </w:rPr>
  </w:style>
  <w:style w:type="character" w:customStyle="1" w:styleId="56">
    <w:name w:val="标题 4 Char"/>
    <w:link w:val="6"/>
    <w:qFormat/>
    <w:uiPriority w:val="0"/>
    <w:rPr>
      <w:rFonts w:ascii="Cambria" w:hAnsi="Cambria"/>
      <w:b/>
      <w:bCs/>
      <w:kern w:val="2"/>
      <w:sz w:val="28"/>
      <w:szCs w:val="28"/>
    </w:rPr>
  </w:style>
  <w:style w:type="paragraph" w:customStyle="1" w:styleId="57">
    <w:name w:val="Style Arial"/>
    <w:basedOn w:val="1"/>
    <w:qFormat/>
    <w:uiPriority w:val="0"/>
    <w:pPr>
      <w:ind w:left="400" w:leftChars="400" w:right="-2" w:rightChars="-2"/>
    </w:pPr>
    <w:rPr>
      <w:rFonts w:ascii="Arial" w:hAnsi="Arial" w:cs="宋体"/>
      <w:szCs w:val="20"/>
    </w:rPr>
  </w:style>
  <w:style w:type="paragraph" w:customStyle="1" w:styleId="58">
    <w:name w:val="Style Style Style Style Style Text + Left:  4 ch Right:  4 ch + Lef..."/>
    <w:basedOn w:val="1"/>
    <w:qFormat/>
    <w:uiPriority w:val="0"/>
    <w:pPr>
      <w:ind w:left="400" w:leftChars="400" w:right="400" w:rightChars="400"/>
    </w:pPr>
    <w:rPr>
      <w:rFonts w:ascii="Arial" w:hAnsi="Arial" w:cs="宋体"/>
      <w:szCs w:val="20"/>
    </w:rPr>
  </w:style>
  <w:style w:type="paragraph" w:customStyle="1" w:styleId="5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Normnarrow"/>
    <w:basedOn w:val="1"/>
    <w:qFormat/>
    <w:uiPriority w:val="0"/>
    <w:pPr>
      <w:spacing w:before="80"/>
    </w:pPr>
    <w:rPr>
      <w:rFonts w:ascii="Arial Narrow" w:hAnsi="Arial Narrow"/>
      <w:kern w:val="0"/>
      <w:sz w:val="20"/>
      <w:szCs w:val="20"/>
      <w:lang w:val="it-IT" w:eastAsia="it-IT"/>
    </w:rPr>
  </w:style>
  <w:style w:type="paragraph" w:customStyle="1" w:styleId="61">
    <w:name w:val="Table text"/>
    <w:basedOn w:val="1"/>
    <w:qFormat/>
    <w:uiPriority w:val="0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62">
    <w:name w:val="Style Style Heading 3 + Left:  4 ch Right:  4 ch + Left:  4 ch Rig..."/>
    <w:basedOn w:val="1"/>
    <w:qFormat/>
    <w:uiPriority w:val="0"/>
    <w:pPr>
      <w:keepNext/>
      <w:keepLines/>
      <w:spacing w:before="60" w:after="60" w:line="240" w:lineRule="atLeast"/>
      <w:ind w:left="400" w:leftChars="400" w:right="400" w:rightChars="400"/>
    </w:pPr>
    <w:rPr>
      <w:rFonts w:ascii="Arial" w:hAnsi="Arial" w:eastAsia="Arial" w:cs="宋体"/>
      <w:i/>
      <w:iCs/>
      <w:szCs w:val="20"/>
      <w:u w:val="single"/>
    </w:rPr>
  </w:style>
  <w:style w:type="paragraph" w:customStyle="1" w:styleId="63">
    <w:name w:val="样式2"/>
    <w:basedOn w:val="14"/>
    <w:qFormat/>
    <w:uiPriority w:val="0"/>
    <w:pPr>
      <w:widowControl/>
      <w:spacing w:after="240" w:line="400" w:lineRule="exact"/>
      <w:jc w:val="center"/>
    </w:pPr>
    <w:rPr>
      <w:rFonts w:ascii="黑体" w:eastAsia="黑体"/>
      <w:b/>
      <w:sz w:val="32"/>
    </w:rPr>
  </w:style>
  <w:style w:type="paragraph" w:customStyle="1" w:styleId="64">
    <w:name w:val="Document"/>
    <w:basedOn w:val="1"/>
    <w:qFormat/>
    <w:uiPriority w:val="0"/>
    <w:pPr>
      <w:ind w:left="709"/>
      <w:jc w:val="center"/>
    </w:pPr>
    <w:rPr>
      <w:rFonts w:ascii="Line Draw" w:hAnsi="Line Draw"/>
      <w:kern w:val="0"/>
      <w:sz w:val="24"/>
      <w:szCs w:val="20"/>
      <w:lang w:val="it-IT" w:eastAsia="it-IT"/>
    </w:rPr>
  </w:style>
  <w:style w:type="paragraph" w:customStyle="1" w:styleId="65">
    <w:name w:val="样式17"/>
    <w:basedOn w:val="1"/>
    <w:qFormat/>
    <w:uiPriority w:val="0"/>
    <w:pPr>
      <w:spacing w:line="400" w:lineRule="exact"/>
      <w:ind w:firstLine="200" w:firstLineChars="200"/>
    </w:pPr>
    <w:rPr>
      <w:spacing w:val="20"/>
      <w:sz w:val="24"/>
      <w:szCs w:val="20"/>
    </w:rPr>
  </w:style>
  <w:style w:type="paragraph" w:customStyle="1" w:styleId="66">
    <w:name w:val="样式25"/>
    <w:basedOn w:val="63"/>
    <w:qFormat/>
    <w:uiPriority w:val="0"/>
    <w:pPr>
      <w:autoSpaceDE w:val="0"/>
      <w:adjustRightInd w:val="0"/>
      <w:ind w:firstLine="560" w:firstLineChars="200"/>
    </w:pPr>
    <w:rPr>
      <w:b w:val="0"/>
      <w:spacing w:val="20"/>
    </w:rPr>
  </w:style>
  <w:style w:type="paragraph" w:customStyle="1" w:styleId="67">
    <w:name w:val="Rientro"/>
    <w:basedOn w:val="1"/>
    <w:qFormat/>
    <w:uiPriority w:val="0"/>
    <w:pPr>
      <w:tabs>
        <w:tab w:val="left" w:pos="709"/>
      </w:tabs>
      <w:ind w:left="1418"/>
    </w:pPr>
    <w:rPr>
      <w:rFonts w:ascii="Arial" w:hAnsi="Arial" w:eastAsia="Times New Roman"/>
      <w:b/>
      <w:i/>
      <w:kern w:val="0"/>
      <w:sz w:val="24"/>
      <w:szCs w:val="20"/>
      <w:lang w:val="it-IT" w:eastAsia="it-IT"/>
    </w:rPr>
  </w:style>
  <w:style w:type="paragraph" w:customStyle="1" w:styleId="68">
    <w:name w:val="列表段落"/>
    <w:basedOn w:val="1"/>
    <w:qFormat/>
    <w:uiPriority w:val="0"/>
    <w:pPr>
      <w:widowControl/>
      <w:ind w:firstLine="420" w:firstLineChars="200"/>
      <w:jc w:val="left"/>
    </w:pPr>
    <w:rPr>
      <w:kern w:val="0"/>
      <w:sz w:val="28"/>
      <w:szCs w:val="28"/>
    </w:rPr>
  </w:style>
  <w:style w:type="paragraph" w:customStyle="1" w:styleId="69">
    <w:name w:val="Char"/>
    <w:basedOn w:val="1"/>
    <w:qFormat/>
    <w:uiPriority w:val="0"/>
  </w:style>
  <w:style w:type="paragraph" w:customStyle="1" w:styleId="70">
    <w:name w:val="目录 31"/>
    <w:basedOn w:val="1"/>
    <w:next w:val="1"/>
    <w:qFormat/>
    <w:uiPriority w:val="39"/>
    <w:pPr>
      <w:tabs>
        <w:tab w:val="left" w:pos="1680"/>
        <w:tab w:val="right" w:leader="dot" w:pos="9356"/>
      </w:tabs>
      <w:ind w:left="630" w:leftChars="300"/>
    </w:pPr>
    <w:rPr>
      <w:rFonts w:ascii="Arial" w:hAnsi="Arial"/>
      <w:szCs w:val="21"/>
    </w:rPr>
  </w:style>
  <w:style w:type="paragraph" w:customStyle="1" w:styleId="71">
    <w:name w:val="Char11"/>
    <w:basedOn w:val="1"/>
    <w:qFormat/>
    <w:uiPriority w:val="0"/>
    <w:rPr>
      <w:sz w:val="28"/>
      <w:szCs w:val="28"/>
    </w:rPr>
  </w:style>
  <w:style w:type="paragraph" w:customStyle="1" w:styleId="72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3">
    <w:name w:val="Standard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de-DE" w:eastAsia="en-US" w:bidi="ar-SA"/>
    </w:rPr>
  </w:style>
  <w:style w:type="paragraph" w:customStyle="1" w:styleId="74">
    <w:name w:val="Bedenke"/>
    <w:basedOn w:val="1"/>
    <w:qFormat/>
    <w:uiPriority w:val="0"/>
    <w:pPr>
      <w:widowControl/>
      <w:ind w:left="1531" w:hanging="567"/>
      <w:jc w:val="left"/>
    </w:pPr>
    <w:rPr>
      <w:rFonts w:ascii="Arial" w:hAnsi="Arial"/>
      <w:kern w:val="0"/>
      <w:sz w:val="22"/>
      <w:szCs w:val="20"/>
      <w:lang w:val="en-GB" w:eastAsia="de-DE"/>
    </w:rPr>
  </w:style>
  <w:style w:type="paragraph" w:customStyle="1" w:styleId="75">
    <w:name w:val="Style1"/>
    <w:basedOn w:val="9"/>
    <w:qFormat/>
    <w:uiPriority w:val="0"/>
    <w:rPr>
      <w:szCs w:val="28"/>
    </w:rPr>
  </w:style>
  <w:style w:type="paragraph" w:customStyle="1" w:styleId="76">
    <w:name w:val="Style Arial Bold Line spacing:  Multiple 1.25 li"/>
    <w:basedOn w:val="1"/>
    <w:qFormat/>
    <w:uiPriority w:val="0"/>
    <w:pPr>
      <w:spacing w:line="300" w:lineRule="auto"/>
    </w:pPr>
    <w:rPr>
      <w:rFonts w:ascii="Arial" w:hAnsi="Arial" w:cs="宋体"/>
      <w:b/>
      <w:bCs/>
      <w:szCs w:val="20"/>
    </w:rPr>
  </w:style>
  <w:style w:type="paragraph" w:customStyle="1" w:styleId="77">
    <w:name w:val="目录 11"/>
    <w:basedOn w:val="1"/>
    <w:next w:val="1"/>
    <w:qFormat/>
    <w:uiPriority w:val="39"/>
    <w:pPr>
      <w:tabs>
        <w:tab w:val="left" w:pos="360"/>
        <w:tab w:val="right" w:leader="dot" w:pos="9344"/>
      </w:tabs>
      <w:ind w:left="359" w:hanging="359" w:hangingChars="171"/>
    </w:pPr>
    <w:rPr>
      <w:rFonts w:ascii="Arial" w:hAnsi="Arial"/>
      <w:szCs w:val="21"/>
    </w:rPr>
  </w:style>
  <w:style w:type="paragraph" w:customStyle="1" w:styleId="78">
    <w:name w:val="Style2"/>
    <w:basedOn w:val="9"/>
    <w:qFormat/>
    <w:uiPriority w:val="0"/>
    <w:rPr>
      <w:szCs w:val="28"/>
    </w:rPr>
  </w:style>
  <w:style w:type="paragraph" w:customStyle="1" w:styleId="79">
    <w:name w:val="Doc Header"/>
    <w:basedOn w:val="1"/>
    <w:next w:val="1"/>
    <w:qFormat/>
    <w:uiPriority w:val="0"/>
    <w:pPr>
      <w:widowControl/>
      <w:suppressAutoHyphens/>
      <w:spacing w:before="240"/>
      <w:jc w:val="center"/>
    </w:pPr>
    <w:rPr>
      <w:rFonts w:eastAsia="Times New Roman"/>
      <w:b/>
      <w:kern w:val="0"/>
      <w:sz w:val="24"/>
      <w:szCs w:val="20"/>
      <w:lang w:eastAsia="it-IT"/>
    </w:rPr>
  </w:style>
  <w:style w:type="paragraph" w:customStyle="1" w:styleId="80">
    <w:name w:val="Tabella"/>
    <w:basedOn w:val="1"/>
    <w:qFormat/>
    <w:uiPriority w:val="0"/>
    <w:pPr>
      <w:keepNext/>
      <w:widowControl/>
      <w:tabs>
        <w:tab w:val="left" w:pos="709"/>
      </w:tabs>
      <w:spacing w:before="20" w:after="20" w:line="240" w:lineRule="atLeast"/>
      <w:jc w:val="left"/>
    </w:pPr>
    <w:rPr>
      <w:rFonts w:ascii="Arial" w:hAnsi="Arial" w:eastAsia="Times New Roman"/>
      <w:kern w:val="0"/>
      <w:sz w:val="20"/>
      <w:szCs w:val="20"/>
      <w:lang w:val="it-IT" w:eastAsia="it-IT"/>
    </w:rPr>
  </w:style>
  <w:style w:type="paragraph" w:customStyle="1" w:styleId="81">
    <w:name w:val="Rientro1"/>
    <w:basedOn w:val="1"/>
    <w:qFormat/>
    <w:uiPriority w:val="0"/>
    <w:pPr>
      <w:ind w:left="1418"/>
    </w:pPr>
    <w:rPr>
      <w:rFonts w:ascii="Arial" w:hAnsi="Arial"/>
      <w:kern w:val="0"/>
      <w:sz w:val="24"/>
      <w:szCs w:val="20"/>
      <w:lang w:val="it-IT" w:eastAsia="it-IT"/>
    </w:rPr>
  </w:style>
  <w:style w:type="paragraph" w:customStyle="1" w:styleId="82">
    <w:name w:val="rientro1.5"/>
    <w:basedOn w:val="1"/>
    <w:qFormat/>
    <w:uiPriority w:val="0"/>
    <w:pPr>
      <w:tabs>
        <w:tab w:val="left" w:pos="851"/>
        <w:tab w:val="left" w:pos="1418"/>
        <w:tab w:val="left" w:pos="1985"/>
        <w:tab w:val="left" w:pos="2268"/>
        <w:tab w:val="left" w:pos="10632"/>
      </w:tabs>
      <w:ind w:left="851" w:right="284"/>
    </w:pPr>
    <w:rPr>
      <w:rFonts w:ascii="Arial" w:hAnsi="Arial"/>
      <w:kern w:val="0"/>
      <w:szCs w:val="2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4">
    <w:name w:val="Style Arial Bold Centered Left:  0.74 cm"/>
    <w:basedOn w:val="1"/>
    <w:qFormat/>
    <w:uiPriority w:val="0"/>
    <w:pPr>
      <w:ind w:left="420"/>
      <w:jc w:val="center"/>
    </w:pPr>
    <w:rPr>
      <w:rFonts w:ascii="Arial" w:hAnsi="Arial" w:cs="宋体"/>
      <w:bCs/>
      <w:szCs w:val="20"/>
    </w:rPr>
  </w:style>
  <w:style w:type="paragraph" w:customStyle="1" w:styleId="85">
    <w:name w:val="Stile1"/>
    <w:basedOn w:val="1"/>
    <w:qFormat/>
    <w:uiPriority w:val="0"/>
    <w:pPr>
      <w:widowControl/>
      <w:ind w:left="567"/>
    </w:pPr>
    <w:rPr>
      <w:kern w:val="0"/>
    </w:rPr>
  </w:style>
  <w:style w:type="paragraph" w:customStyle="1" w:styleId="86">
    <w:name w:val="目录 21"/>
    <w:basedOn w:val="1"/>
    <w:next w:val="1"/>
    <w:qFormat/>
    <w:uiPriority w:val="39"/>
    <w:pPr>
      <w:tabs>
        <w:tab w:val="left" w:pos="993"/>
        <w:tab w:val="right" w:leader="dot" w:pos="9360"/>
      </w:tabs>
      <w:snapToGrid w:val="0"/>
      <w:ind w:left="424" w:leftChars="202"/>
      <w:outlineLvl w:val="1"/>
    </w:pPr>
    <w:rPr>
      <w:rFonts w:ascii="Arial" w:hAnsi="Arial" w:cs="Arial"/>
      <w:szCs w:val="21"/>
    </w:rPr>
  </w:style>
  <w:style w:type="paragraph" w:customStyle="1" w:styleId="87">
    <w:name w:val="Body Text 21"/>
    <w:basedOn w:val="1"/>
    <w:qFormat/>
    <w:uiPriority w:val="0"/>
    <w:pPr>
      <w:widowControl/>
      <w:ind w:left="709"/>
    </w:pPr>
    <w:rPr>
      <w:rFonts w:ascii="Arial" w:hAnsi="Arial"/>
      <w:kern w:val="0"/>
      <w:sz w:val="24"/>
      <w:szCs w:val="20"/>
      <w:lang w:val="it-IT" w:eastAsia="it-IT"/>
    </w:rPr>
  </w:style>
  <w:style w:type="paragraph" w:customStyle="1" w:styleId="88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 w:cs="黑体"/>
      <w:kern w:val="0"/>
      <w:sz w:val="24"/>
      <w:szCs w:val="20"/>
      <w:lang w:eastAsia="en-US"/>
    </w:rPr>
  </w:style>
  <w:style w:type="paragraph" w:customStyle="1" w:styleId="89">
    <w:name w:val="Titel2"/>
    <w:basedOn w:val="1"/>
    <w:qFormat/>
    <w:uiPriority w:val="0"/>
    <w:pPr>
      <w:jc w:val="center"/>
    </w:pPr>
    <w:rPr>
      <w:rFonts w:cs="Arial"/>
      <w:snapToGrid w:val="0"/>
      <w:sz w:val="44"/>
      <w:szCs w:val="22"/>
      <w:lang w:val="en-GB" w:eastAsia="de-DE"/>
    </w:rPr>
  </w:style>
  <w:style w:type="paragraph" w:customStyle="1" w:styleId="90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91">
    <w:name w:val="列出段落2"/>
    <w:basedOn w:val="1"/>
    <w:qFormat/>
    <w:uiPriority w:val="0"/>
    <w:pPr>
      <w:spacing w:before="100" w:beforeAutospacing="1" w:after="100" w:afterAutospacing="1"/>
      <w:ind w:firstLine="420" w:firstLineChars="200"/>
    </w:pPr>
    <w:rPr>
      <w:rFonts w:ascii="Calibri" w:hAnsi="Calibri" w:cs="Calibri"/>
      <w:sz w:val="28"/>
      <w:szCs w:val="21"/>
    </w:rPr>
  </w:style>
  <w:style w:type="character" w:customStyle="1" w:styleId="92">
    <w:name w:val="Style Heading 3 + Left:  0.26 cm First line:  0.74 cm Char Char"/>
    <w:qFormat/>
    <w:uiPriority w:val="0"/>
    <w:rPr>
      <w:rFonts w:ascii="Arial" w:hAnsi="Arial" w:eastAsia="Arial" w:cs="宋体"/>
      <w:i/>
      <w:iCs/>
      <w:kern w:val="2"/>
      <w:sz w:val="21"/>
      <w:u w:val="single"/>
      <w:lang w:val="en-US" w:eastAsia="zh-CN" w:bidi="ar-SA"/>
    </w:rPr>
  </w:style>
  <w:style w:type="character" w:customStyle="1" w:styleId="93">
    <w:name w:val="批注主题 Char"/>
    <w:basedOn w:val="40"/>
    <w:link w:val="27"/>
    <w:qFormat/>
    <w:uiPriority w:val="0"/>
    <w:rPr>
      <w:b/>
      <w:bCs/>
      <w:kern w:val="2"/>
      <w:sz w:val="28"/>
      <w:szCs w:val="24"/>
    </w:rPr>
  </w:style>
  <w:style w:type="character" w:customStyle="1" w:styleId="94">
    <w:name w:val="Char Char2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95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96">
    <w:name w:val="批注框文本 Char"/>
    <w:link w:val="18"/>
    <w:qFormat/>
    <w:uiPriority w:val="0"/>
    <w:rPr>
      <w:kern w:val="2"/>
      <w:sz w:val="16"/>
      <w:szCs w:val="16"/>
    </w:rPr>
  </w:style>
  <w:style w:type="paragraph" w:customStyle="1" w:styleId="97">
    <w:name w:val="默认段落字体 Para Char Char Char Char"/>
    <w:basedOn w:val="1"/>
    <w:qFormat/>
    <w:uiPriority w:val="0"/>
    <w:pPr>
      <w:snapToGrid w:val="0"/>
    </w:pPr>
    <w:rPr>
      <w:rFonts w:ascii="Arial" w:hAnsi="Arial"/>
      <w:szCs w:val="21"/>
    </w:rPr>
  </w:style>
  <w:style w:type="character" w:customStyle="1" w:styleId="98">
    <w:name w:val="正文首行缩进 Char"/>
    <w:basedOn w:val="53"/>
    <w:link w:val="28"/>
    <w:qFormat/>
    <w:uiPriority w:val="0"/>
    <w:rPr>
      <w:kern w:val="2"/>
      <w:sz w:val="21"/>
      <w:szCs w:val="24"/>
    </w:rPr>
  </w:style>
  <w:style w:type="paragraph" w:customStyle="1" w:styleId="99">
    <w:name w:val="Table Text"/>
    <w:basedOn w:val="1"/>
    <w:qFormat/>
    <w:uiPriority w:val="0"/>
    <w:pPr>
      <w:widowControl/>
      <w:spacing w:before="20" w:after="20"/>
      <w:jc w:val="left"/>
    </w:pPr>
    <w:rPr>
      <w:rFonts w:ascii="Arial" w:hAnsi="Arial"/>
      <w:snapToGrid w:val="0"/>
      <w:kern w:val="0"/>
      <w:sz w:val="22"/>
      <w:szCs w:val="20"/>
      <w:lang w:val="en-AU" w:eastAsia="en-US"/>
    </w:rPr>
  </w:style>
  <w:style w:type="paragraph" w:customStyle="1" w:styleId="100">
    <w:name w:val="CM16"/>
    <w:basedOn w:val="1"/>
    <w:next w:val="1"/>
    <w:qFormat/>
    <w:uiPriority w:val="0"/>
    <w:pPr>
      <w:autoSpaceDE w:val="0"/>
      <w:autoSpaceDN w:val="0"/>
      <w:adjustRightInd w:val="0"/>
      <w:spacing w:after="320"/>
      <w:jc w:val="left"/>
    </w:pPr>
    <w:rPr>
      <w:rFonts w:ascii="Arial" w:hAnsi="Arial"/>
      <w:kern w:val="0"/>
      <w:sz w:val="24"/>
    </w:rPr>
  </w:style>
  <w:style w:type="paragraph" w:styleId="10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2">
    <w:name w:val="Normal DS"/>
    <w:basedOn w:val="1"/>
    <w:qFormat/>
    <w:uiPriority w:val="0"/>
    <w:pPr>
      <w:widowControl/>
      <w:spacing w:after="260"/>
      <w:jc w:val="left"/>
    </w:pPr>
    <w:rPr>
      <w:rFonts w:ascii="Times" w:hAnsi="Times"/>
      <w:kern w:val="0"/>
      <w:sz w:val="23"/>
      <w:szCs w:val="20"/>
      <w:lang w:val="en-GB"/>
    </w:rPr>
  </w:style>
  <w:style w:type="paragraph" w:customStyle="1" w:styleId="103">
    <w:name w:val="TOC 标题1"/>
    <w:basedOn w:val="3"/>
    <w:next w:val="1"/>
    <w:qFormat/>
    <w:uiPriority w:val="0"/>
    <w:pPr>
      <w:widowControl/>
      <w:tabs>
        <w:tab w:val="clear" w:pos="840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4">
    <w:name w:val="_Style 3"/>
    <w:basedOn w:val="1"/>
    <w:qFormat/>
    <w:uiPriority w:val="34"/>
    <w:pPr>
      <w:ind w:firstLine="420" w:firstLineChars="200"/>
    </w:pPr>
  </w:style>
  <w:style w:type="paragraph" w:customStyle="1" w:styleId="105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5495A-ACA5-4941-AB1C-963D25356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Macroprocess</Company>
  <Pages>6</Pages>
  <Words>2428</Words>
  <Characters>2486</Characters>
  <Lines>8</Lines>
  <Paragraphs>2</Paragraphs>
  <TotalTime>0</TotalTime>
  <ScaleCrop>false</ScaleCrop>
  <LinksUpToDate>false</LinksUpToDate>
  <CharactersWithSpaces>2989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2019-11-26T03:01:00Z</dcterms:created>
  <dc:creator>cth</dc:creator>
  <cp:lastModifiedBy>WPS_1598076049</cp:lastModifiedBy>
  <cp:lastPrinted>2015-02-02T06:50:00Z</cp:lastPrinted>
  <dcterms:modified xsi:type="dcterms:W3CDTF">2025-10-31T05:30:07Z</dcterms:modified>
  <dc:title>User Requirement Specification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档编号">
    <vt:lpwstr>XXX-CR-URS</vt:lpwstr>
  </property>
  <property fmtid="{D5CDD505-2E9C-101B-9397-08002B2CF9AE}" pid="3" name="KSOProductBuildVer">
    <vt:lpwstr>2052-12.1.0.23125</vt:lpwstr>
  </property>
  <property fmtid="{D5CDD505-2E9C-101B-9397-08002B2CF9AE}" pid="4" name="ICV">
    <vt:lpwstr>499B50322AED4E68BE6AB8AF9505AF8D_13</vt:lpwstr>
  </property>
  <property fmtid="{D5CDD505-2E9C-101B-9397-08002B2CF9AE}" pid="5" name="KSOTemplateDocerSaveRecord">
    <vt:lpwstr>eyJoZGlkIjoiODY5ZTQ3MWUyMmVlYmU1NWFkMDAwMTlmYjBmYzU5YWEiLCJ1c2VySWQiOiIxMDY0NTMzMzkxIn0=</vt:lpwstr>
  </property>
</Properties>
</file>