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A034A">
      <w:pPr>
        <w:widowControl/>
        <w:jc w:val="center"/>
        <w:outlineLvl w:val="0"/>
        <w:rPr>
          <w:rFonts w:ascii="Segoe UI" w:hAnsi="Segoe UI" w:eastAsia="宋体" w:cs="Segoe UI"/>
          <w:color w:val="333333"/>
          <w:kern w:val="36"/>
          <w:sz w:val="32"/>
          <w:szCs w:val="32"/>
        </w:rPr>
      </w:pPr>
      <w:r>
        <w:rPr>
          <w:rFonts w:hint="eastAsia" w:ascii="Segoe UI" w:hAnsi="Segoe UI" w:eastAsia="宋体" w:cs="Segoe UI"/>
          <w:color w:val="333333"/>
          <w:kern w:val="36"/>
          <w:sz w:val="32"/>
          <w:szCs w:val="32"/>
        </w:rPr>
        <w:t>广西一方</w:t>
      </w:r>
      <w:r>
        <w:rPr>
          <w:rFonts w:hint="eastAsia" w:ascii="Segoe UI" w:hAnsi="Segoe UI" w:eastAsia="宋体" w:cs="Segoe UI"/>
          <w:color w:val="333333"/>
          <w:kern w:val="36"/>
          <w:sz w:val="32"/>
          <w:szCs w:val="32"/>
          <w:lang w:val="en-US" w:eastAsia="zh-CN"/>
        </w:rPr>
        <w:t>安保服务项目</w:t>
      </w:r>
      <w:r>
        <w:rPr>
          <w:rFonts w:hint="eastAsia" w:ascii="Segoe UI" w:hAnsi="Segoe UI" w:eastAsia="宋体" w:cs="Segoe UI"/>
          <w:color w:val="333333"/>
          <w:kern w:val="36"/>
          <w:sz w:val="32"/>
          <w:szCs w:val="32"/>
        </w:rPr>
        <w:t>招</w:t>
      </w:r>
      <w:r>
        <w:rPr>
          <w:rFonts w:ascii="Segoe UI" w:hAnsi="Segoe UI" w:eastAsia="宋体" w:cs="Segoe UI"/>
          <w:color w:val="333333"/>
          <w:kern w:val="36"/>
          <w:sz w:val="32"/>
          <w:szCs w:val="32"/>
        </w:rPr>
        <w:t>标公告</w:t>
      </w:r>
    </w:p>
    <w:p w14:paraId="5D00F191">
      <w:pPr>
        <w:widowControl/>
        <w:snapToGrid w:val="0"/>
        <w:spacing w:before="100" w:beforeAutospacing="1" w:after="100" w:afterAutospacing="1"/>
        <w:jc w:val="left"/>
        <w:rPr>
          <w:rFonts w:ascii="Segoe UI" w:hAnsi="Segoe UI" w:eastAsia="宋体" w:cs="Segoe UI"/>
          <w:color w:val="333333"/>
          <w:kern w:val="0"/>
          <w:szCs w:val="21"/>
        </w:rPr>
      </w:pPr>
      <w:r>
        <w:rPr>
          <w:rFonts w:hint="eastAsia" w:ascii="宋体" w:hAnsi="宋体" w:eastAsia="宋体" w:cs="Segoe UI"/>
          <w:b/>
          <w:bCs/>
          <w:color w:val="333333"/>
          <w:kern w:val="0"/>
          <w:sz w:val="24"/>
          <w:szCs w:val="24"/>
        </w:rPr>
        <w:t>一、招标条件</w:t>
      </w:r>
    </w:p>
    <w:p w14:paraId="7ED81C02">
      <w:pPr>
        <w:widowControl/>
        <w:snapToGrid w:val="0"/>
        <w:spacing w:before="100" w:beforeAutospacing="1" w:after="100" w:afterAutospacing="1" w:line="360" w:lineRule="auto"/>
        <w:ind w:firstLine="482"/>
        <w:jc w:val="left"/>
        <w:rPr>
          <w:rFonts w:ascii="Segoe UI" w:hAnsi="Segoe UI" w:eastAsia="宋体" w:cs="Segoe UI"/>
          <w:color w:val="333333"/>
          <w:kern w:val="0"/>
          <w:sz w:val="24"/>
          <w:szCs w:val="24"/>
        </w:rPr>
      </w:pPr>
      <w:r>
        <w:rPr>
          <w:rFonts w:hint="eastAsia" w:ascii="Segoe UI" w:hAnsi="Segoe UI" w:eastAsia="宋体" w:cs="Segoe UI"/>
          <w:color w:val="333333"/>
          <w:kern w:val="36"/>
          <w:sz w:val="24"/>
          <w:szCs w:val="24"/>
          <w:lang w:val="en-US" w:eastAsia="zh-CN"/>
        </w:rPr>
        <w:t>招标人</w:t>
      </w:r>
      <w:r>
        <w:rPr>
          <w:rFonts w:hint="eastAsia" w:ascii="Segoe UI" w:hAnsi="Segoe UI" w:eastAsia="宋体" w:cs="Segoe UI"/>
          <w:color w:val="333333"/>
          <w:kern w:val="36"/>
          <w:sz w:val="24"/>
          <w:szCs w:val="24"/>
        </w:rPr>
        <w:t>广西一方</w:t>
      </w:r>
      <w:r>
        <w:rPr>
          <w:rFonts w:hint="eastAsia" w:ascii="Segoe UI" w:hAnsi="Segoe UI" w:eastAsia="宋体" w:cs="Segoe UI"/>
          <w:color w:val="333333"/>
          <w:kern w:val="36"/>
          <w:sz w:val="24"/>
          <w:szCs w:val="24"/>
          <w:lang w:val="en-US" w:eastAsia="zh-CN"/>
        </w:rPr>
        <w:t>天江制药有限公司</w:t>
      </w:r>
      <w:r>
        <w:rPr>
          <w:rFonts w:hint="eastAsia" w:ascii="宋体" w:hAnsi="宋体" w:eastAsia="宋体" w:cs="Segoe UI"/>
          <w:color w:val="333333"/>
          <w:kern w:val="0"/>
          <w:sz w:val="24"/>
          <w:szCs w:val="24"/>
        </w:rPr>
        <w:t>资金已落实，已具备招标条件，现对</w:t>
      </w:r>
      <w:r>
        <w:rPr>
          <w:rFonts w:hint="eastAsia" w:ascii="宋体" w:hAnsi="宋体" w:eastAsia="宋体" w:cs="Segoe UI"/>
          <w:color w:val="333333"/>
          <w:kern w:val="0"/>
          <w:sz w:val="24"/>
          <w:szCs w:val="24"/>
          <w:lang w:val="en-US" w:eastAsia="zh-CN"/>
        </w:rPr>
        <w:t>公司安保服务项目</w:t>
      </w:r>
      <w:r>
        <w:rPr>
          <w:rFonts w:hint="eastAsia" w:ascii="宋体" w:hAnsi="宋体" w:eastAsia="宋体" w:cs="Segoe UI"/>
          <w:color w:val="333333"/>
          <w:kern w:val="0"/>
          <w:sz w:val="24"/>
          <w:szCs w:val="24"/>
        </w:rPr>
        <w:t>进行</w:t>
      </w:r>
      <w:r>
        <w:rPr>
          <w:rFonts w:hint="eastAsia" w:ascii="宋体" w:hAnsi="宋体" w:eastAsia="宋体" w:cs="Segoe UI"/>
          <w:color w:val="333333"/>
          <w:kern w:val="0"/>
          <w:sz w:val="24"/>
          <w:szCs w:val="24"/>
          <w:lang w:val="en-US" w:eastAsia="zh-CN"/>
        </w:rPr>
        <w:t>邀请</w:t>
      </w:r>
      <w:r>
        <w:rPr>
          <w:rFonts w:hint="eastAsia" w:ascii="宋体" w:hAnsi="宋体" w:eastAsia="宋体" w:cs="Segoe UI"/>
          <w:color w:val="333333"/>
          <w:kern w:val="0"/>
          <w:sz w:val="24"/>
          <w:szCs w:val="24"/>
        </w:rPr>
        <w:t>招标。</w:t>
      </w:r>
    </w:p>
    <w:p w14:paraId="22EB4D68">
      <w:pPr>
        <w:widowControl/>
        <w:snapToGrid w:val="0"/>
        <w:spacing w:before="100" w:beforeAutospacing="1" w:after="100" w:afterAutospacing="1"/>
        <w:jc w:val="left"/>
        <w:rPr>
          <w:rFonts w:ascii="Segoe UI" w:hAnsi="Segoe UI" w:eastAsia="宋体" w:cs="Segoe UI"/>
          <w:color w:val="333333"/>
          <w:kern w:val="0"/>
          <w:szCs w:val="21"/>
        </w:rPr>
      </w:pPr>
      <w:r>
        <w:rPr>
          <w:rFonts w:hint="eastAsia" w:ascii="宋体" w:hAnsi="宋体" w:eastAsia="宋体" w:cs="Segoe UI"/>
          <w:b/>
          <w:bCs/>
          <w:color w:val="333333"/>
          <w:kern w:val="0"/>
          <w:sz w:val="24"/>
          <w:szCs w:val="24"/>
        </w:rPr>
        <w:t>二、</w:t>
      </w:r>
      <w:r>
        <w:rPr>
          <w:rFonts w:hint="eastAsia" w:ascii="宋体" w:hAnsi="宋体" w:eastAsia="宋体" w:cs="Segoe UI"/>
          <w:b/>
          <w:bCs/>
          <w:color w:val="333333"/>
          <w:kern w:val="0"/>
          <w:sz w:val="24"/>
          <w:szCs w:val="24"/>
          <w:lang w:val="en-US" w:eastAsia="zh-CN"/>
        </w:rPr>
        <w:t>项目</w:t>
      </w:r>
      <w:r>
        <w:rPr>
          <w:rFonts w:hint="eastAsia" w:ascii="宋体" w:hAnsi="宋体" w:eastAsia="宋体" w:cs="Segoe UI"/>
          <w:b/>
          <w:bCs/>
          <w:color w:val="333333"/>
          <w:kern w:val="0"/>
          <w:sz w:val="24"/>
          <w:szCs w:val="24"/>
        </w:rPr>
        <w:t>概况及招标范围</w:t>
      </w:r>
    </w:p>
    <w:p w14:paraId="7DBC9435">
      <w:pPr>
        <w:widowControl/>
        <w:spacing w:before="100" w:beforeAutospacing="1" w:after="100" w:afterAutospacing="1"/>
        <w:ind w:firstLine="180" w:firstLineChars="75"/>
        <w:rPr>
          <w:rFonts w:hint="default" w:ascii="Segoe UI" w:hAnsi="Segoe UI" w:eastAsia="宋体" w:cs="Segoe UI"/>
          <w:color w:val="333333"/>
          <w:kern w:val="0"/>
          <w:szCs w:val="21"/>
          <w:lang w:val="en-US" w:eastAsia="zh-CN"/>
        </w:rPr>
      </w:pPr>
      <w:r>
        <w:rPr>
          <w:rFonts w:hint="eastAsia" w:ascii="宋体" w:hAnsi="宋体" w:eastAsia="宋体" w:cs="Segoe UI"/>
          <w:color w:val="333333"/>
          <w:kern w:val="0"/>
          <w:sz w:val="24"/>
          <w:szCs w:val="24"/>
        </w:rPr>
        <w:t>1.</w:t>
      </w:r>
      <w:r>
        <w:rPr>
          <w:rFonts w:hint="eastAsia" w:ascii="宋体" w:hAnsi="宋体" w:eastAsia="宋体" w:cs="Segoe UI"/>
          <w:color w:val="333333"/>
          <w:kern w:val="0"/>
          <w:sz w:val="24"/>
          <w:szCs w:val="24"/>
          <w:lang w:val="en-US" w:eastAsia="zh-CN"/>
        </w:rPr>
        <w:t>项目</w:t>
      </w:r>
      <w:r>
        <w:rPr>
          <w:rFonts w:hint="eastAsia" w:ascii="宋体" w:hAnsi="宋体" w:eastAsia="宋体" w:cs="Segoe UI"/>
          <w:color w:val="333333"/>
          <w:kern w:val="0"/>
          <w:sz w:val="24"/>
          <w:szCs w:val="24"/>
        </w:rPr>
        <w:t>名称：</w:t>
      </w:r>
      <w:r>
        <w:rPr>
          <w:rFonts w:hint="eastAsia" w:ascii="Segoe UI" w:hAnsi="Segoe UI" w:eastAsia="宋体" w:cs="Segoe UI"/>
          <w:color w:val="333333"/>
          <w:kern w:val="36"/>
          <w:sz w:val="24"/>
          <w:szCs w:val="24"/>
        </w:rPr>
        <w:t>广西一方</w:t>
      </w:r>
      <w:r>
        <w:rPr>
          <w:rFonts w:hint="eastAsia" w:ascii="Segoe UI" w:hAnsi="Segoe UI" w:eastAsia="宋体" w:cs="Segoe UI"/>
          <w:color w:val="333333"/>
          <w:kern w:val="36"/>
          <w:sz w:val="24"/>
          <w:szCs w:val="24"/>
          <w:lang w:val="en-US" w:eastAsia="zh-CN"/>
        </w:rPr>
        <w:t>安保服务</w:t>
      </w:r>
    </w:p>
    <w:p w14:paraId="0706A0F5">
      <w:pPr>
        <w:widowControl/>
        <w:spacing w:before="100" w:beforeAutospacing="1" w:after="100" w:afterAutospacing="1"/>
        <w:ind w:firstLine="180" w:firstLineChars="75"/>
        <w:jc w:val="left"/>
        <w:rPr>
          <w:rFonts w:hint="eastAsia" w:ascii="宋体" w:hAnsi="宋体" w:eastAsia="宋体" w:cs="Segoe UI"/>
          <w:color w:val="333333"/>
          <w:kern w:val="0"/>
          <w:sz w:val="24"/>
          <w:szCs w:val="24"/>
          <w:lang w:val="en-US" w:eastAsia="zh-CN"/>
        </w:rPr>
      </w:pPr>
      <w:r>
        <w:rPr>
          <w:rFonts w:hint="eastAsia" w:ascii="宋体" w:hAnsi="宋体" w:eastAsia="宋体" w:cs="Segoe UI"/>
          <w:color w:val="333333"/>
          <w:kern w:val="0"/>
          <w:sz w:val="24"/>
          <w:szCs w:val="24"/>
        </w:rPr>
        <w:t>2.</w:t>
      </w:r>
      <w:r>
        <w:rPr>
          <w:rFonts w:hint="eastAsia" w:ascii="宋体" w:hAnsi="宋体" w:eastAsia="宋体" w:cs="Segoe UI"/>
          <w:color w:val="333333"/>
          <w:kern w:val="0"/>
          <w:sz w:val="24"/>
          <w:szCs w:val="24"/>
          <w:lang w:val="en-US" w:eastAsia="zh-CN"/>
        </w:rPr>
        <w:t>公司</w:t>
      </w:r>
      <w:r>
        <w:rPr>
          <w:rFonts w:hint="eastAsia" w:ascii="宋体" w:hAnsi="宋体" w:eastAsia="宋体" w:cs="Segoe UI"/>
          <w:color w:val="333333"/>
          <w:kern w:val="0"/>
          <w:sz w:val="24"/>
          <w:szCs w:val="24"/>
        </w:rPr>
        <w:t>地址：广西壮族自治区桂林</w:t>
      </w:r>
      <w:r>
        <w:rPr>
          <w:rFonts w:hint="eastAsia" w:ascii="宋体" w:hAnsi="宋体" w:eastAsia="宋体" w:cs="Segoe UI"/>
          <w:color w:val="333333"/>
          <w:kern w:val="0"/>
          <w:sz w:val="24"/>
          <w:szCs w:val="24"/>
          <w:lang w:val="en-US" w:eastAsia="zh-CN"/>
        </w:rPr>
        <w:t>市七星区青柳路3号</w:t>
      </w:r>
    </w:p>
    <w:p w14:paraId="6FFA98BB">
      <w:pPr>
        <w:widowControl/>
        <w:spacing w:before="100" w:beforeAutospacing="1" w:after="100" w:afterAutospacing="1"/>
        <w:ind w:firstLine="180" w:firstLineChars="75"/>
        <w:jc w:val="left"/>
        <w:rPr>
          <w:rFonts w:ascii="Segoe UI" w:hAnsi="Segoe UI" w:eastAsia="宋体" w:cs="Segoe UI"/>
          <w:color w:val="333333"/>
          <w:kern w:val="0"/>
          <w:szCs w:val="21"/>
        </w:rPr>
      </w:pPr>
      <w:r>
        <w:rPr>
          <w:rFonts w:hint="eastAsia" w:ascii="宋体" w:hAnsi="宋体" w:eastAsia="宋体" w:cs="Segoe UI"/>
          <w:color w:val="333333"/>
          <w:kern w:val="0"/>
          <w:sz w:val="24"/>
          <w:szCs w:val="24"/>
        </w:rPr>
        <w:t>3.资金来源：公司自筹</w:t>
      </w:r>
    </w:p>
    <w:p w14:paraId="7584114B">
      <w:pPr>
        <w:widowControl/>
        <w:spacing w:before="100" w:beforeAutospacing="1" w:after="100" w:afterAutospacing="1"/>
        <w:ind w:firstLine="180" w:firstLineChars="75"/>
        <w:rPr>
          <w:rFonts w:hint="default" w:ascii="Segoe UI" w:hAnsi="Segoe UI" w:eastAsia="宋体" w:cs="Segoe UI"/>
          <w:color w:val="333333"/>
          <w:kern w:val="0"/>
          <w:szCs w:val="21"/>
          <w:lang w:val="en-US" w:eastAsia="zh-CN"/>
        </w:rPr>
      </w:pPr>
      <w:r>
        <w:rPr>
          <w:rFonts w:hint="eastAsia" w:ascii="宋体" w:hAnsi="宋体" w:eastAsia="宋体" w:cs="Segoe UI"/>
          <w:color w:val="333333"/>
          <w:kern w:val="0"/>
          <w:sz w:val="24"/>
          <w:szCs w:val="24"/>
        </w:rPr>
        <w:t>4.</w:t>
      </w:r>
      <w:r>
        <w:rPr>
          <w:rFonts w:hint="eastAsia" w:ascii="宋体" w:hAnsi="宋体" w:eastAsia="宋体" w:cs="Segoe UI"/>
          <w:color w:val="333333"/>
          <w:kern w:val="0"/>
          <w:sz w:val="24"/>
          <w:szCs w:val="24"/>
          <w:lang w:val="en-US" w:eastAsia="zh-CN"/>
        </w:rPr>
        <w:t>服务周期</w:t>
      </w:r>
      <w:r>
        <w:rPr>
          <w:rFonts w:hint="eastAsia" w:ascii="宋体" w:hAnsi="宋体" w:eastAsia="宋体" w:cs="Segoe UI"/>
          <w:color w:val="333333"/>
          <w:kern w:val="0"/>
          <w:sz w:val="24"/>
          <w:szCs w:val="24"/>
        </w:rPr>
        <w:t>：</w:t>
      </w:r>
      <w:r>
        <w:rPr>
          <w:rFonts w:hint="eastAsia" w:ascii="宋体" w:hAnsi="宋体" w:eastAsia="宋体" w:cs="Segoe UI"/>
          <w:color w:val="333333"/>
          <w:kern w:val="0"/>
          <w:sz w:val="24"/>
          <w:szCs w:val="24"/>
          <w:lang w:val="en-US" w:eastAsia="zh-CN"/>
        </w:rPr>
        <w:t>24个月</w:t>
      </w:r>
    </w:p>
    <w:p w14:paraId="2A8A09C5">
      <w:pPr>
        <w:widowControl/>
        <w:snapToGrid w:val="0"/>
        <w:spacing w:before="100" w:beforeAutospacing="1" w:after="100" w:afterAutospacing="1"/>
        <w:ind w:firstLine="180" w:firstLineChars="75"/>
        <w:jc w:val="left"/>
        <w:rPr>
          <w:rFonts w:ascii="Segoe UI" w:hAnsi="Segoe UI" w:eastAsia="宋体" w:cs="Segoe UI"/>
          <w:color w:val="333333"/>
          <w:kern w:val="0"/>
          <w:szCs w:val="21"/>
        </w:rPr>
      </w:pPr>
      <w:r>
        <w:rPr>
          <w:rFonts w:hint="eastAsia" w:ascii="宋体" w:hAnsi="宋体" w:eastAsia="宋体" w:cs="Segoe UI"/>
          <w:color w:val="333333"/>
          <w:kern w:val="0"/>
          <w:sz w:val="24"/>
          <w:szCs w:val="24"/>
        </w:rPr>
        <w:t>5.招标范围：</w:t>
      </w:r>
      <w:r>
        <w:rPr>
          <w:rFonts w:hint="eastAsia" w:ascii="Segoe UI" w:hAnsi="Segoe UI" w:eastAsia="宋体" w:cs="Segoe UI"/>
          <w:color w:val="333333"/>
          <w:kern w:val="36"/>
          <w:sz w:val="24"/>
          <w:szCs w:val="24"/>
        </w:rPr>
        <w:t>广西一方</w:t>
      </w:r>
      <w:r>
        <w:rPr>
          <w:rFonts w:hint="eastAsia" w:ascii="Segoe UI" w:hAnsi="Segoe UI" w:eastAsia="宋体" w:cs="Segoe UI"/>
          <w:color w:val="333333"/>
          <w:kern w:val="36"/>
          <w:sz w:val="24"/>
          <w:szCs w:val="24"/>
          <w:lang w:val="en-US" w:eastAsia="zh-CN"/>
        </w:rPr>
        <w:t>安保服务项目</w:t>
      </w:r>
      <w:r>
        <w:rPr>
          <w:rFonts w:hint="eastAsia" w:ascii="宋体" w:hAnsi="宋体" w:eastAsia="宋体" w:cs="Segoe UI"/>
          <w:color w:val="333333"/>
          <w:kern w:val="0"/>
          <w:sz w:val="24"/>
          <w:szCs w:val="24"/>
        </w:rPr>
        <w:t>（具体内容详见招标文件及URS）。</w:t>
      </w:r>
    </w:p>
    <w:p w14:paraId="47D59A3F">
      <w:pPr>
        <w:widowControl/>
        <w:spacing w:before="100" w:beforeAutospacing="1" w:after="100" w:afterAutospacing="1"/>
        <w:jc w:val="left"/>
        <w:rPr>
          <w:rFonts w:ascii="Segoe UI" w:hAnsi="Segoe UI" w:eastAsia="宋体" w:cs="Segoe UI"/>
          <w:color w:val="333333"/>
          <w:kern w:val="0"/>
          <w:szCs w:val="21"/>
        </w:rPr>
      </w:pPr>
      <w:r>
        <w:rPr>
          <w:rFonts w:hint="eastAsia" w:ascii="宋体" w:hAnsi="宋体" w:eastAsia="宋体" w:cs="Segoe UI"/>
          <w:b/>
          <w:bCs/>
          <w:color w:val="333333"/>
          <w:kern w:val="0"/>
          <w:sz w:val="24"/>
          <w:szCs w:val="24"/>
        </w:rPr>
        <w:t>三、报名投标人的资质等级要求</w:t>
      </w:r>
    </w:p>
    <w:p w14:paraId="6D466A28">
      <w:pPr>
        <w:widowControl/>
        <w:spacing w:before="120" w:after="120"/>
        <w:ind w:firstLine="425"/>
        <w:jc w:val="left"/>
        <w:rPr>
          <w:rFonts w:hint="eastAsia" w:ascii="Segoe UI" w:hAnsi="Segoe UI" w:eastAsia="宋体" w:cs="Segoe UI"/>
          <w:color w:val="333333"/>
          <w:kern w:val="0"/>
          <w:szCs w:val="21"/>
          <w:lang w:eastAsia="zh-CN"/>
        </w:rPr>
      </w:pPr>
      <w:r>
        <w:rPr>
          <w:rFonts w:hint="eastAsia" w:ascii="宋体" w:hAnsi="宋体" w:eastAsia="宋体" w:cs="Segoe UI"/>
          <w:color w:val="333333"/>
          <w:kern w:val="0"/>
          <w:sz w:val="24"/>
          <w:szCs w:val="24"/>
        </w:rPr>
        <w:t>1.在中华人民共和国境内注册并具有独立法人资格</w:t>
      </w:r>
      <w:r>
        <w:rPr>
          <w:rFonts w:hint="eastAsia" w:ascii="宋体" w:hAnsi="宋体" w:eastAsia="宋体" w:cs="Segoe UI"/>
          <w:color w:val="333333"/>
          <w:kern w:val="0"/>
          <w:sz w:val="24"/>
          <w:szCs w:val="24"/>
          <w:lang w:eastAsia="zh-CN"/>
        </w:rPr>
        <w:t>，</w:t>
      </w:r>
      <w:r>
        <w:rPr>
          <w:rFonts w:hint="eastAsia" w:ascii="宋体" w:hAnsi="宋体" w:eastAsia="宋体" w:cs="Segoe UI"/>
          <w:color w:val="333333"/>
          <w:kern w:val="0"/>
          <w:sz w:val="24"/>
          <w:szCs w:val="24"/>
          <w:lang w:val="en-US" w:eastAsia="zh-CN"/>
        </w:rPr>
        <w:t>注册资金在200万以上，</w:t>
      </w:r>
      <w:r>
        <w:rPr>
          <w:rFonts w:hint="eastAsia" w:ascii="宋体" w:hAnsi="宋体" w:cs="宋体"/>
          <w:sz w:val="24"/>
          <w:lang w:val="en-US" w:eastAsia="zh-CN"/>
        </w:rPr>
        <w:t>具备</w:t>
      </w:r>
      <w:r>
        <w:rPr>
          <w:rFonts w:hint="eastAsia" w:asciiTheme="minorEastAsia" w:hAnsiTheme="minorEastAsia" w:cstheme="minorEastAsia"/>
          <w:b w:val="0"/>
          <w:bCs w:val="0"/>
          <w:i w:val="0"/>
          <w:iCs w:val="0"/>
          <w:caps w:val="0"/>
          <w:color w:val="333333"/>
          <w:spacing w:val="3"/>
          <w:sz w:val="24"/>
          <w:szCs w:val="24"/>
          <w:shd w:val="clear" w:fill="FFFFFF"/>
          <w:lang w:val="en-US" w:eastAsia="zh-CN"/>
        </w:rPr>
        <w:t>相应服务</w:t>
      </w:r>
      <w:r>
        <w:rPr>
          <w:rFonts w:hint="eastAsia" w:asciiTheme="minorEastAsia" w:hAnsiTheme="minorEastAsia" w:eastAsiaTheme="minorEastAsia" w:cstheme="minorEastAsia"/>
          <w:b w:val="0"/>
          <w:bCs w:val="0"/>
          <w:i w:val="0"/>
          <w:iCs w:val="0"/>
          <w:caps w:val="0"/>
          <w:color w:val="333333"/>
          <w:spacing w:val="3"/>
          <w:sz w:val="24"/>
          <w:szCs w:val="24"/>
          <w:shd w:val="clear" w:fill="FFFFFF"/>
          <w:lang w:val="en-US" w:eastAsia="zh-CN"/>
        </w:rPr>
        <w:t>资质</w:t>
      </w:r>
      <w:r>
        <w:rPr>
          <w:rFonts w:hint="eastAsia" w:ascii="宋体" w:hAnsi="宋体" w:eastAsia="宋体" w:cs="Segoe UI"/>
          <w:color w:val="333333"/>
          <w:kern w:val="0"/>
          <w:sz w:val="24"/>
          <w:szCs w:val="24"/>
          <w:lang w:eastAsia="zh-CN"/>
        </w:rPr>
        <w:t>。</w:t>
      </w:r>
    </w:p>
    <w:p w14:paraId="6056A281">
      <w:pPr>
        <w:widowControl/>
        <w:spacing w:before="120" w:after="120"/>
        <w:ind w:firstLine="425"/>
        <w:jc w:val="left"/>
        <w:rPr>
          <w:rFonts w:ascii="Segoe UI" w:hAnsi="Segoe UI" w:eastAsia="宋体" w:cs="Segoe UI"/>
          <w:color w:val="333333"/>
          <w:kern w:val="0"/>
          <w:szCs w:val="21"/>
        </w:rPr>
      </w:pPr>
      <w:r>
        <w:rPr>
          <w:rFonts w:hint="eastAsia" w:ascii="宋体" w:hAnsi="宋体" w:eastAsia="宋体" w:cs="Segoe UI"/>
          <w:color w:val="333333"/>
          <w:kern w:val="0"/>
          <w:sz w:val="24"/>
          <w:szCs w:val="24"/>
        </w:rPr>
        <w:t>2.</w:t>
      </w:r>
      <w:r>
        <w:rPr>
          <w:rFonts w:hint="eastAsia" w:ascii="宋体" w:hAnsi="宋体" w:eastAsia="宋体" w:cs="宋体"/>
          <w:i w:val="0"/>
          <w:iCs w:val="0"/>
          <w:caps w:val="0"/>
          <w:color w:val="181717"/>
          <w:spacing w:val="0"/>
          <w:sz w:val="24"/>
          <w:szCs w:val="24"/>
        </w:rPr>
        <w:t>投标方企业无信用不良记录。</w:t>
      </w:r>
    </w:p>
    <w:p w14:paraId="090C70CB">
      <w:pPr>
        <w:widowControl/>
        <w:spacing w:before="120" w:after="120"/>
        <w:ind w:firstLine="425"/>
        <w:jc w:val="left"/>
        <w:rPr>
          <w:rFonts w:ascii="Segoe UI" w:hAnsi="Segoe UI" w:eastAsia="宋体" w:cs="Segoe UI"/>
          <w:color w:val="333333"/>
          <w:kern w:val="0"/>
          <w:szCs w:val="21"/>
        </w:rPr>
      </w:pPr>
      <w:r>
        <w:rPr>
          <w:rFonts w:hint="eastAsia" w:ascii="宋体" w:hAnsi="宋体" w:eastAsia="宋体" w:cs="Segoe UI"/>
          <w:color w:val="333333"/>
          <w:kern w:val="0"/>
          <w:sz w:val="24"/>
          <w:szCs w:val="24"/>
        </w:rPr>
        <w:t>3.投标</w:t>
      </w:r>
      <w:r>
        <w:rPr>
          <w:rFonts w:hint="eastAsia" w:ascii="宋体" w:hAnsi="宋体" w:eastAsia="宋体" w:cs="Segoe UI"/>
          <w:color w:val="333333"/>
          <w:kern w:val="0"/>
          <w:sz w:val="24"/>
          <w:szCs w:val="24"/>
          <w:lang w:val="en-US" w:eastAsia="zh-CN"/>
        </w:rPr>
        <w:t>方</w:t>
      </w:r>
      <w:r>
        <w:rPr>
          <w:rFonts w:hint="eastAsia" w:ascii="宋体" w:hAnsi="宋体" w:eastAsia="宋体" w:cs="Segoe UI"/>
          <w:color w:val="333333"/>
          <w:kern w:val="0"/>
          <w:sz w:val="24"/>
          <w:szCs w:val="24"/>
        </w:rPr>
        <w:t>在</w:t>
      </w:r>
      <w:r>
        <w:rPr>
          <w:rFonts w:hint="eastAsia" w:ascii="宋体" w:hAnsi="宋体" w:eastAsia="宋体" w:cs="Segoe UI"/>
          <w:color w:val="333333"/>
          <w:kern w:val="0"/>
          <w:sz w:val="24"/>
          <w:szCs w:val="24"/>
          <w:lang w:val="en-US" w:eastAsia="zh-CN"/>
        </w:rPr>
        <w:t>业</w:t>
      </w:r>
      <w:r>
        <w:rPr>
          <w:rFonts w:hint="eastAsia" w:ascii="宋体" w:hAnsi="宋体" w:eastAsia="宋体" w:cs="Segoe UI"/>
          <w:color w:val="333333"/>
          <w:kern w:val="0"/>
          <w:sz w:val="24"/>
          <w:szCs w:val="24"/>
        </w:rPr>
        <w:t>内</w:t>
      </w:r>
      <w:r>
        <w:rPr>
          <w:rFonts w:hint="eastAsia" w:ascii="宋体" w:hAnsi="宋体" w:eastAsia="宋体" w:cs="Segoe UI"/>
          <w:color w:val="333333"/>
          <w:kern w:val="0"/>
          <w:sz w:val="24"/>
          <w:szCs w:val="24"/>
          <w:lang w:val="en-US" w:eastAsia="zh-CN"/>
        </w:rPr>
        <w:t>具</w:t>
      </w:r>
      <w:r>
        <w:rPr>
          <w:rFonts w:hint="eastAsia" w:ascii="宋体" w:hAnsi="宋体" w:eastAsia="宋体" w:cs="Segoe UI"/>
          <w:color w:val="333333"/>
          <w:kern w:val="0"/>
          <w:sz w:val="24"/>
          <w:szCs w:val="24"/>
        </w:rPr>
        <w:t>有良好市场信誉，近三年有同类</w:t>
      </w:r>
      <w:r>
        <w:rPr>
          <w:rFonts w:hint="eastAsia" w:ascii="宋体" w:hAnsi="宋体" w:eastAsia="宋体" w:cs="Segoe UI"/>
          <w:color w:val="333333"/>
          <w:kern w:val="0"/>
          <w:sz w:val="24"/>
          <w:szCs w:val="24"/>
          <w:lang w:val="en-US" w:eastAsia="zh-CN"/>
        </w:rPr>
        <w:t>项目</w:t>
      </w:r>
      <w:r>
        <w:rPr>
          <w:rFonts w:hint="eastAsia" w:ascii="宋体" w:hAnsi="宋体" w:eastAsia="宋体" w:cs="Segoe UI"/>
          <w:color w:val="333333"/>
          <w:kern w:val="0"/>
          <w:sz w:val="24"/>
          <w:szCs w:val="24"/>
        </w:rPr>
        <w:t>业绩，在项目所在地有固定的服务机构。</w:t>
      </w:r>
    </w:p>
    <w:p w14:paraId="0D6E1467">
      <w:pPr>
        <w:widowControl/>
        <w:spacing w:before="120" w:after="120"/>
        <w:ind w:firstLine="425"/>
        <w:jc w:val="left"/>
        <w:rPr>
          <w:rFonts w:ascii="Segoe UI" w:hAnsi="Segoe UI" w:eastAsia="宋体" w:cs="Segoe UI"/>
          <w:color w:val="333333"/>
          <w:kern w:val="0"/>
          <w:sz w:val="24"/>
          <w:szCs w:val="24"/>
        </w:rPr>
      </w:pPr>
      <w:r>
        <w:rPr>
          <w:rFonts w:hint="eastAsia" w:ascii="宋体" w:hAnsi="宋体" w:eastAsia="宋体" w:cs="Segoe UI"/>
          <w:color w:val="333333"/>
          <w:kern w:val="0"/>
          <w:sz w:val="24"/>
          <w:szCs w:val="24"/>
        </w:rPr>
        <w:t>4.</w:t>
      </w:r>
      <w:r>
        <w:rPr>
          <w:rFonts w:hint="eastAsia" w:ascii="宋体" w:hAnsi="宋体" w:eastAsia="宋体" w:cs="宋体"/>
          <w:i w:val="0"/>
          <w:iCs w:val="0"/>
          <w:caps w:val="0"/>
          <w:color w:val="181717"/>
          <w:spacing w:val="0"/>
          <w:sz w:val="24"/>
          <w:szCs w:val="24"/>
        </w:rPr>
        <w:t>投标方在人员、资金等方面具有承担本项目</w:t>
      </w:r>
      <w:r>
        <w:rPr>
          <w:rFonts w:hint="eastAsia" w:ascii="宋体" w:hAnsi="宋体" w:eastAsia="宋体" w:cs="宋体"/>
          <w:i w:val="0"/>
          <w:iCs w:val="0"/>
          <w:caps w:val="0"/>
          <w:color w:val="181717"/>
          <w:spacing w:val="0"/>
          <w:sz w:val="24"/>
          <w:szCs w:val="24"/>
          <w:lang w:val="en-US" w:eastAsia="zh-CN"/>
        </w:rPr>
        <w:t>的</w:t>
      </w:r>
      <w:r>
        <w:rPr>
          <w:rFonts w:hint="eastAsia" w:ascii="宋体" w:hAnsi="宋体" w:eastAsia="宋体" w:cs="宋体"/>
          <w:i w:val="0"/>
          <w:iCs w:val="0"/>
          <w:caps w:val="0"/>
          <w:color w:val="181717"/>
          <w:spacing w:val="0"/>
          <w:sz w:val="24"/>
          <w:szCs w:val="24"/>
        </w:rPr>
        <w:t>能力，项目不允许外包。</w:t>
      </w:r>
    </w:p>
    <w:p w14:paraId="36B50A41">
      <w:pPr>
        <w:widowControl/>
        <w:spacing w:before="156" w:after="156"/>
        <w:jc w:val="left"/>
        <w:rPr>
          <w:rFonts w:ascii="Segoe UI" w:hAnsi="Segoe UI" w:eastAsia="宋体" w:cs="Segoe UI"/>
          <w:color w:val="333333"/>
          <w:kern w:val="0"/>
          <w:szCs w:val="21"/>
        </w:rPr>
      </w:pPr>
      <w:r>
        <w:rPr>
          <w:rFonts w:hint="eastAsia" w:ascii="宋体" w:hAnsi="宋体" w:eastAsia="宋体" w:cs="Segoe UI"/>
          <w:b/>
          <w:bCs/>
          <w:color w:val="333333"/>
          <w:kern w:val="0"/>
          <w:sz w:val="24"/>
          <w:szCs w:val="24"/>
        </w:rPr>
        <w:t>四、报名时间及招标文件的获取</w:t>
      </w:r>
    </w:p>
    <w:p w14:paraId="312755BB">
      <w:pPr>
        <w:widowControl/>
        <w:spacing w:before="100" w:beforeAutospacing="1" w:after="100" w:afterAutospacing="1"/>
        <w:ind w:firstLine="480" w:firstLineChars="200"/>
        <w:rPr>
          <w:rFonts w:ascii="Segoe UI" w:hAnsi="Segoe UI" w:eastAsia="宋体" w:cs="Segoe UI"/>
          <w:color w:val="333333"/>
          <w:kern w:val="0"/>
          <w:szCs w:val="21"/>
        </w:rPr>
      </w:pPr>
      <w:r>
        <w:rPr>
          <w:rFonts w:hint="eastAsia" w:ascii="宋体" w:hAnsi="宋体" w:eastAsia="宋体" w:cs="Segoe UI"/>
          <w:color w:val="333333"/>
          <w:kern w:val="0"/>
          <w:sz w:val="24"/>
          <w:szCs w:val="24"/>
        </w:rPr>
        <w:t>1.公告时间：202</w:t>
      </w:r>
      <w:r>
        <w:rPr>
          <w:rFonts w:hint="eastAsia" w:ascii="宋体" w:hAnsi="宋体" w:eastAsia="宋体" w:cs="Segoe UI"/>
          <w:color w:val="333333"/>
          <w:kern w:val="0"/>
          <w:sz w:val="24"/>
          <w:szCs w:val="24"/>
          <w:lang w:val="en-US" w:eastAsia="zh-CN"/>
        </w:rPr>
        <w:t>5</w:t>
      </w:r>
      <w:r>
        <w:rPr>
          <w:rFonts w:hint="eastAsia" w:ascii="宋体" w:hAnsi="宋体" w:eastAsia="宋体" w:cs="Segoe UI"/>
          <w:color w:val="333333"/>
          <w:kern w:val="0"/>
          <w:sz w:val="24"/>
          <w:szCs w:val="24"/>
        </w:rPr>
        <w:t>年</w:t>
      </w:r>
      <w:r>
        <w:rPr>
          <w:rFonts w:hint="eastAsia" w:ascii="宋体" w:hAnsi="宋体" w:eastAsia="宋体" w:cs="Segoe UI"/>
          <w:color w:val="333333"/>
          <w:kern w:val="0"/>
          <w:sz w:val="24"/>
          <w:szCs w:val="24"/>
          <w:lang w:val="en-US" w:eastAsia="zh-CN"/>
        </w:rPr>
        <w:t>11</w:t>
      </w:r>
      <w:r>
        <w:rPr>
          <w:rFonts w:hint="eastAsia" w:ascii="宋体" w:hAnsi="宋体" w:eastAsia="宋体" w:cs="Segoe UI"/>
          <w:color w:val="333333"/>
          <w:kern w:val="0"/>
          <w:sz w:val="24"/>
          <w:szCs w:val="24"/>
        </w:rPr>
        <w:t>月</w:t>
      </w:r>
      <w:r>
        <w:rPr>
          <w:rFonts w:hint="eastAsia" w:ascii="宋体" w:hAnsi="宋体" w:eastAsia="宋体" w:cs="Segoe UI"/>
          <w:color w:val="333333"/>
          <w:kern w:val="0"/>
          <w:sz w:val="24"/>
          <w:szCs w:val="24"/>
          <w:lang w:val="en-US" w:eastAsia="zh-CN"/>
        </w:rPr>
        <w:t>05</w:t>
      </w:r>
      <w:r>
        <w:rPr>
          <w:rFonts w:hint="eastAsia" w:ascii="宋体" w:hAnsi="宋体" w:eastAsia="宋体" w:cs="Segoe UI"/>
          <w:color w:val="333333"/>
          <w:kern w:val="0"/>
          <w:sz w:val="24"/>
          <w:szCs w:val="24"/>
        </w:rPr>
        <w:t>日至202</w:t>
      </w:r>
      <w:r>
        <w:rPr>
          <w:rFonts w:hint="eastAsia" w:ascii="宋体" w:hAnsi="宋体" w:eastAsia="宋体" w:cs="Segoe UI"/>
          <w:color w:val="333333"/>
          <w:kern w:val="0"/>
          <w:sz w:val="24"/>
          <w:szCs w:val="24"/>
          <w:lang w:val="en-US" w:eastAsia="zh-CN"/>
        </w:rPr>
        <w:t>5</w:t>
      </w:r>
      <w:r>
        <w:rPr>
          <w:rFonts w:hint="eastAsia" w:ascii="宋体" w:hAnsi="宋体" w:eastAsia="宋体" w:cs="Segoe UI"/>
          <w:color w:val="333333"/>
          <w:kern w:val="0"/>
          <w:sz w:val="24"/>
          <w:szCs w:val="24"/>
        </w:rPr>
        <w:t>年</w:t>
      </w:r>
      <w:r>
        <w:rPr>
          <w:rFonts w:hint="eastAsia" w:ascii="宋体" w:hAnsi="宋体" w:eastAsia="宋体" w:cs="Segoe UI"/>
          <w:color w:val="333333"/>
          <w:kern w:val="0"/>
          <w:sz w:val="24"/>
          <w:szCs w:val="24"/>
          <w:lang w:val="en-US" w:eastAsia="zh-CN"/>
        </w:rPr>
        <w:t>11</w:t>
      </w:r>
      <w:r>
        <w:rPr>
          <w:rFonts w:hint="eastAsia" w:ascii="宋体" w:hAnsi="宋体" w:eastAsia="宋体" w:cs="Segoe UI"/>
          <w:color w:val="333333"/>
          <w:kern w:val="0"/>
          <w:sz w:val="24"/>
          <w:szCs w:val="24"/>
        </w:rPr>
        <w:t>月</w:t>
      </w:r>
      <w:r>
        <w:rPr>
          <w:rFonts w:hint="eastAsia" w:ascii="宋体" w:hAnsi="宋体" w:eastAsia="宋体" w:cs="Segoe UI"/>
          <w:color w:val="333333"/>
          <w:kern w:val="0"/>
          <w:sz w:val="24"/>
          <w:szCs w:val="24"/>
          <w:lang w:val="en-US" w:eastAsia="zh-CN"/>
        </w:rPr>
        <w:t>10</w:t>
      </w:r>
      <w:r>
        <w:rPr>
          <w:rFonts w:hint="eastAsia" w:ascii="宋体" w:hAnsi="宋体" w:eastAsia="宋体" w:cs="Segoe UI"/>
          <w:color w:val="333333"/>
          <w:kern w:val="0"/>
          <w:sz w:val="24"/>
          <w:szCs w:val="24"/>
        </w:rPr>
        <w:t>日，报名时间：202</w:t>
      </w:r>
      <w:r>
        <w:rPr>
          <w:rFonts w:hint="eastAsia" w:ascii="宋体" w:hAnsi="宋体" w:eastAsia="宋体" w:cs="Segoe UI"/>
          <w:color w:val="333333"/>
          <w:kern w:val="0"/>
          <w:sz w:val="24"/>
          <w:szCs w:val="24"/>
          <w:lang w:val="en-US" w:eastAsia="zh-CN"/>
        </w:rPr>
        <w:t>4</w:t>
      </w:r>
      <w:r>
        <w:rPr>
          <w:rFonts w:hint="eastAsia" w:ascii="宋体" w:hAnsi="宋体" w:eastAsia="宋体" w:cs="Segoe UI"/>
          <w:color w:val="333333"/>
          <w:kern w:val="0"/>
          <w:sz w:val="24"/>
          <w:szCs w:val="24"/>
        </w:rPr>
        <w:t>年</w:t>
      </w:r>
      <w:r>
        <w:rPr>
          <w:rFonts w:hint="eastAsia" w:ascii="宋体" w:hAnsi="宋体" w:eastAsia="宋体" w:cs="Segoe UI"/>
          <w:color w:val="333333"/>
          <w:kern w:val="0"/>
          <w:sz w:val="24"/>
          <w:szCs w:val="24"/>
          <w:lang w:val="en-US" w:eastAsia="zh-CN"/>
        </w:rPr>
        <w:t>11</w:t>
      </w:r>
      <w:r>
        <w:rPr>
          <w:rFonts w:hint="eastAsia" w:ascii="宋体" w:hAnsi="宋体" w:eastAsia="宋体" w:cs="Segoe UI"/>
          <w:color w:val="333333"/>
          <w:kern w:val="0"/>
          <w:sz w:val="24"/>
          <w:szCs w:val="24"/>
        </w:rPr>
        <w:t>月</w:t>
      </w:r>
      <w:r>
        <w:rPr>
          <w:rFonts w:hint="eastAsia" w:ascii="宋体" w:hAnsi="宋体" w:eastAsia="宋体" w:cs="Segoe UI"/>
          <w:color w:val="333333"/>
          <w:kern w:val="0"/>
          <w:sz w:val="24"/>
          <w:szCs w:val="24"/>
          <w:lang w:val="en-US" w:eastAsia="zh-CN"/>
        </w:rPr>
        <w:t>10</w:t>
      </w:r>
      <w:r>
        <w:rPr>
          <w:rFonts w:hint="eastAsia" w:ascii="宋体" w:hAnsi="宋体" w:eastAsia="宋体" w:cs="Segoe UI"/>
          <w:color w:val="333333"/>
          <w:kern w:val="0"/>
          <w:sz w:val="24"/>
          <w:szCs w:val="24"/>
        </w:rPr>
        <w:t>日至20</w:t>
      </w:r>
      <w:r>
        <w:rPr>
          <w:rFonts w:ascii="宋体" w:hAnsi="宋体" w:eastAsia="宋体" w:cs="Segoe UI"/>
          <w:color w:val="333333"/>
          <w:kern w:val="0"/>
          <w:sz w:val="24"/>
          <w:szCs w:val="24"/>
        </w:rPr>
        <w:t>2</w:t>
      </w:r>
      <w:r>
        <w:rPr>
          <w:rFonts w:hint="eastAsia" w:ascii="宋体" w:hAnsi="宋体" w:eastAsia="宋体" w:cs="Segoe UI"/>
          <w:color w:val="333333"/>
          <w:kern w:val="0"/>
          <w:sz w:val="24"/>
          <w:szCs w:val="24"/>
          <w:lang w:val="en-US" w:eastAsia="zh-CN"/>
        </w:rPr>
        <w:t>5</w:t>
      </w:r>
      <w:r>
        <w:rPr>
          <w:rFonts w:hint="eastAsia" w:ascii="宋体" w:hAnsi="宋体" w:eastAsia="宋体" w:cs="Segoe UI"/>
          <w:color w:val="333333"/>
          <w:kern w:val="0"/>
          <w:sz w:val="24"/>
          <w:szCs w:val="24"/>
        </w:rPr>
        <w:t>年</w:t>
      </w:r>
      <w:r>
        <w:rPr>
          <w:rFonts w:hint="eastAsia" w:ascii="宋体" w:hAnsi="宋体" w:eastAsia="宋体" w:cs="Segoe UI"/>
          <w:color w:val="333333"/>
          <w:kern w:val="0"/>
          <w:sz w:val="24"/>
          <w:szCs w:val="24"/>
          <w:lang w:val="en-US" w:eastAsia="zh-CN"/>
        </w:rPr>
        <w:t>11</w:t>
      </w:r>
      <w:r>
        <w:rPr>
          <w:rFonts w:hint="eastAsia" w:ascii="宋体" w:hAnsi="宋体" w:eastAsia="宋体" w:cs="Segoe UI"/>
          <w:color w:val="333333"/>
          <w:kern w:val="0"/>
          <w:sz w:val="24"/>
          <w:szCs w:val="24"/>
        </w:rPr>
        <w:t>月</w:t>
      </w:r>
      <w:r>
        <w:rPr>
          <w:rFonts w:hint="eastAsia" w:ascii="宋体" w:hAnsi="宋体" w:eastAsia="宋体" w:cs="Segoe UI"/>
          <w:color w:val="333333"/>
          <w:kern w:val="0"/>
          <w:sz w:val="24"/>
          <w:szCs w:val="24"/>
          <w:lang w:val="en-US" w:eastAsia="zh-CN"/>
        </w:rPr>
        <w:t>17</w:t>
      </w:r>
      <w:r>
        <w:rPr>
          <w:rFonts w:hint="eastAsia" w:ascii="宋体" w:hAnsi="宋体" w:eastAsia="宋体" w:cs="Segoe UI"/>
          <w:color w:val="333333"/>
          <w:kern w:val="0"/>
          <w:sz w:val="24"/>
          <w:szCs w:val="24"/>
        </w:rPr>
        <w:t>日上午8：30至11：30，下午14：30至17：30（法定公休日、法定节假日除外），报名到广西壮族自治区桂林市七星区青柳路3号 广西一方天江制药有限公司</w:t>
      </w:r>
      <w:r>
        <w:rPr>
          <w:rFonts w:hint="eastAsia" w:ascii="宋体" w:hAnsi="宋体" w:eastAsia="宋体" w:cs="Segoe UI"/>
          <w:color w:val="333333"/>
          <w:kern w:val="0"/>
          <w:sz w:val="24"/>
          <w:szCs w:val="24"/>
          <w:lang w:val="en-US" w:eastAsia="zh-CN"/>
        </w:rPr>
        <w:t>安全环保</w:t>
      </w:r>
      <w:r>
        <w:rPr>
          <w:rFonts w:hint="eastAsia" w:ascii="宋体" w:hAnsi="宋体" w:eastAsia="宋体" w:cs="Segoe UI"/>
          <w:color w:val="333333"/>
          <w:kern w:val="0"/>
          <w:sz w:val="24"/>
          <w:szCs w:val="24"/>
        </w:rPr>
        <w:t>部。</w:t>
      </w:r>
    </w:p>
    <w:p w14:paraId="3832A1A0">
      <w:pPr>
        <w:widowControl/>
        <w:spacing w:before="100" w:beforeAutospacing="1" w:after="100" w:afterAutospacing="1"/>
        <w:ind w:firstLine="480" w:firstLineChars="200"/>
        <w:rPr>
          <w:rFonts w:ascii="Segoe UI" w:hAnsi="Segoe UI" w:eastAsia="宋体" w:cs="Segoe UI"/>
          <w:color w:val="333333"/>
          <w:kern w:val="0"/>
          <w:szCs w:val="21"/>
        </w:rPr>
      </w:pPr>
      <w:r>
        <w:rPr>
          <w:rFonts w:hint="eastAsia" w:ascii="宋体" w:hAnsi="宋体" w:eastAsia="宋体" w:cs="Segoe UI"/>
          <w:color w:val="333333"/>
          <w:kern w:val="0"/>
          <w:sz w:val="24"/>
          <w:szCs w:val="24"/>
        </w:rPr>
        <w:t>2. 凡有意投标者请将资质证书（副本）、营业执照（副本）、法人证书或授权书及委托人身份证，以扫描电子版文件，邮件发至招标联系邮箱方式报名。</w:t>
      </w:r>
    </w:p>
    <w:p w14:paraId="38CEB80F">
      <w:pPr>
        <w:widowControl/>
        <w:spacing w:before="100" w:beforeAutospacing="1" w:after="100" w:afterAutospacing="1"/>
        <w:ind w:firstLine="480" w:firstLineChars="200"/>
        <w:rPr>
          <w:rFonts w:ascii="Segoe UI" w:hAnsi="Segoe UI" w:eastAsia="宋体" w:cs="Segoe UI"/>
          <w:color w:val="333333"/>
          <w:kern w:val="0"/>
          <w:szCs w:val="21"/>
        </w:rPr>
      </w:pPr>
      <w:r>
        <w:rPr>
          <w:rFonts w:hint="eastAsia" w:ascii="宋体" w:hAnsi="宋体" w:eastAsia="宋体" w:cs="Segoe UI"/>
          <w:color w:val="333333"/>
          <w:kern w:val="0"/>
          <w:sz w:val="24"/>
          <w:szCs w:val="24"/>
        </w:rPr>
        <w:t>3.招标资料将通过本招标文件联系方式中的邮箱以邮件形式发送给报名通过的企业。</w:t>
      </w:r>
    </w:p>
    <w:p w14:paraId="1BF613F1">
      <w:pPr>
        <w:widowControl/>
        <w:spacing w:before="100" w:beforeAutospacing="1" w:after="100" w:afterAutospacing="1"/>
        <w:jc w:val="left"/>
        <w:rPr>
          <w:rFonts w:hint="eastAsia" w:ascii="宋体" w:hAnsi="宋体" w:eastAsia="宋体" w:cs="Segoe UI"/>
          <w:b/>
          <w:bCs/>
          <w:color w:val="333333"/>
          <w:kern w:val="0"/>
          <w:sz w:val="24"/>
          <w:szCs w:val="24"/>
          <w:lang w:val="en-US" w:eastAsia="zh-CN"/>
        </w:rPr>
      </w:pPr>
      <w:r>
        <w:rPr>
          <w:rFonts w:hint="eastAsia" w:ascii="宋体" w:hAnsi="宋体" w:eastAsia="宋体" w:cs="Segoe UI"/>
          <w:b/>
          <w:bCs/>
          <w:color w:val="333333"/>
          <w:kern w:val="0"/>
          <w:sz w:val="24"/>
          <w:szCs w:val="24"/>
        </w:rPr>
        <w:t>五、</w:t>
      </w:r>
      <w:r>
        <w:rPr>
          <w:rFonts w:hint="eastAsia" w:ascii="宋体" w:hAnsi="宋体" w:eastAsia="宋体" w:cs="Segoe UI"/>
          <w:b/>
          <w:bCs/>
          <w:color w:val="333333"/>
          <w:kern w:val="0"/>
          <w:sz w:val="24"/>
          <w:szCs w:val="24"/>
          <w:lang w:val="en-US" w:eastAsia="zh-CN"/>
        </w:rPr>
        <w:t>招标人报名前须知：</w:t>
      </w:r>
    </w:p>
    <w:p w14:paraId="20DCC16E">
      <w:pPr>
        <w:widowControl/>
        <w:spacing w:before="100" w:beforeAutospacing="1" w:after="100" w:afterAutospacing="1"/>
        <w:jc w:val="left"/>
        <w:rPr>
          <w:rFonts w:hint="eastAsia" w:ascii="宋体" w:hAnsi="宋体" w:eastAsia="宋体" w:cs="Segoe UI"/>
          <w:b/>
          <w:bCs/>
          <w:color w:val="333333"/>
          <w:kern w:val="0"/>
          <w:sz w:val="24"/>
          <w:szCs w:val="24"/>
          <w:lang w:val="en-US" w:eastAsia="zh-CN"/>
        </w:rPr>
      </w:pPr>
      <w:r>
        <w:rPr>
          <w:rFonts w:hint="eastAsia" w:ascii="宋体" w:hAnsi="宋体" w:eastAsia="宋体" w:cs="Segoe UI"/>
          <w:b/>
          <w:bCs/>
          <w:color w:val="333333"/>
          <w:kern w:val="0"/>
          <w:sz w:val="24"/>
          <w:szCs w:val="24"/>
          <w:lang w:val="en-US" w:eastAsia="zh-CN"/>
        </w:rPr>
        <w:t>1、项目安保服务费用按季度或半年支付。</w:t>
      </w:r>
    </w:p>
    <w:p w14:paraId="7E591422">
      <w:pPr>
        <w:widowControl/>
        <w:spacing w:before="100" w:beforeAutospacing="1" w:after="100" w:afterAutospacing="1"/>
        <w:jc w:val="left"/>
        <w:rPr>
          <w:rFonts w:hint="default" w:ascii="宋体" w:hAnsi="宋体" w:eastAsia="宋体" w:cs="Segoe UI"/>
          <w:b/>
          <w:bCs/>
          <w:color w:val="333333"/>
          <w:kern w:val="0"/>
          <w:sz w:val="24"/>
          <w:szCs w:val="24"/>
          <w:lang w:val="en-US" w:eastAsia="zh-CN"/>
        </w:rPr>
      </w:pPr>
      <w:r>
        <w:rPr>
          <w:rFonts w:hint="eastAsia" w:ascii="宋体" w:hAnsi="宋体" w:eastAsia="宋体" w:cs="Segoe UI"/>
          <w:b/>
          <w:bCs/>
          <w:color w:val="333333"/>
          <w:kern w:val="0"/>
          <w:sz w:val="24"/>
          <w:szCs w:val="24"/>
          <w:lang w:val="en-US" w:eastAsia="zh-CN"/>
        </w:rPr>
        <w:t>2、安保服务费以银行电汇或银行承兑汇票（6个月）方式支付</w:t>
      </w:r>
    </w:p>
    <w:p w14:paraId="122081FC">
      <w:pPr>
        <w:widowControl/>
        <w:spacing w:before="100" w:beforeAutospacing="1" w:after="100" w:afterAutospacing="1"/>
        <w:jc w:val="left"/>
        <w:rPr>
          <w:rFonts w:hint="default" w:ascii="宋体" w:hAnsi="宋体" w:eastAsia="宋体" w:cs="Segoe UI"/>
          <w:b/>
          <w:bCs/>
          <w:color w:val="333333"/>
          <w:kern w:val="0"/>
          <w:sz w:val="24"/>
          <w:szCs w:val="24"/>
          <w:lang w:val="en-US" w:eastAsia="zh-CN"/>
        </w:rPr>
      </w:pPr>
      <w:r>
        <w:rPr>
          <w:rFonts w:hint="eastAsia" w:ascii="宋体" w:hAnsi="宋体" w:eastAsia="宋体" w:cs="宋体"/>
          <w:i w:val="0"/>
          <w:iCs w:val="0"/>
          <w:caps w:val="0"/>
          <w:color w:val="000000"/>
          <w:spacing w:val="0"/>
          <w:sz w:val="24"/>
          <w:szCs w:val="24"/>
        </w:rPr>
        <w:t>3、财务要求：需</w:t>
      </w:r>
      <w:r>
        <w:rPr>
          <w:rFonts w:hint="eastAsia" w:ascii="宋体" w:hAnsi="宋体" w:eastAsia="宋体" w:cs="宋体"/>
          <w:i w:val="0"/>
          <w:iCs w:val="0"/>
          <w:caps w:val="0"/>
          <w:color w:val="181717"/>
          <w:spacing w:val="0"/>
          <w:sz w:val="24"/>
          <w:szCs w:val="24"/>
        </w:rPr>
        <w:t>提供近三年财务报表、纳税信用登记证书、年度纳税证明和202</w:t>
      </w:r>
      <w:r>
        <w:rPr>
          <w:rFonts w:hint="eastAsia" w:ascii="宋体" w:hAnsi="宋体" w:eastAsia="宋体" w:cs="宋体"/>
          <w:i w:val="0"/>
          <w:iCs w:val="0"/>
          <w:caps w:val="0"/>
          <w:color w:val="181717"/>
          <w:spacing w:val="0"/>
          <w:sz w:val="24"/>
          <w:szCs w:val="24"/>
          <w:lang w:val="en-US" w:eastAsia="zh-CN"/>
        </w:rPr>
        <w:t>5</w:t>
      </w:r>
      <w:bookmarkStart w:id="0" w:name="_GoBack"/>
      <w:bookmarkEnd w:id="0"/>
      <w:r>
        <w:rPr>
          <w:rFonts w:hint="eastAsia" w:ascii="宋体" w:hAnsi="宋体" w:eastAsia="宋体" w:cs="宋体"/>
          <w:i w:val="0"/>
          <w:iCs w:val="0"/>
          <w:caps w:val="0"/>
          <w:color w:val="181717"/>
          <w:spacing w:val="0"/>
          <w:sz w:val="24"/>
          <w:szCs w:val="24"/>
        </w:rPr>
        <w:t>年1</w:t>
      </w:r>
      <w:r>
        <w:rPr>
          <w:rFonts w:hint="eastAsia" w:ascii="宋体" w:hAnsi="宋体" w:eastAsia="宋体" w:cs="宋体"/>
          <w:i w:val="0"/>
          <w:iCs w:val="0"/>
          <w:caps w:val="0"/>
          <w:color w:val="181717"/>
          <w:spacing w:val="0"/>
          <w:sz w:val="24"/>
          <w:szCs w:val="24"/>
          <w:lang w:eastAsia="zh-CN"/>
        </w:rPr>
        <w:t>0</w:t>
      </w:r>
      <w:r>
        <w:rPr>
          <w:rFonts w:hint="eastAsia" w:ascii="宋体" w:hAnsi="宋体" w:eastAsia="宋体" w:cs="宋体"/>
          <w:i w:val="0"/>
          <w:iCs w:val="0"/>
          <w:caps w:val="0"/>
          <w:color w:val="181717"/>
          <w:spacing w:val="0"/>
          <w:sz w:val="24"/>
          <w:szCs w:val="24"/>
        </w:rPr>
        <w:t>月完税证明。</w:t>
      </w:r>
    </w:p>
    <w:p w14:paraId="71AA7647">
      <w:pPr>
        <w:widowControl/>
        <w:spacing w:before="100" w:beforeAutospacing="1" w:after="100" w:afterAutospacing="1"/>
        <w:jc w:val="left"/>
        <w:rPr>
          <w:rFonts w:ascii="Segoe UI" w:hAnsi="Segoe UI" w:eastAsia="宋体" w:cs="Segoe UI"/>
          <w:color w:val="333333"/>
          <w:kern w:val="0"/>
          <w:szCs w:val="21"/>
        </w:rPr>
      </w:pPr>
      <w:r>
        <w:rPr>
          <w:rFonts w:hint="eastAsia" w:ascii="宋体" w:hAnsi="宋体" w:eastAsia="宋体" w:cs="Segoe UI"/>
          <w:b/>
          <w:bCs/>
          <w:color w:val="333333"/>
          <w:kern w:val="0"/>
          <w:sz w:val="24"/>
          <w:szCs w:val="24"/>
          <w:lang w:val="en-US" w:eastAsia="zh-CN"/>
        </w:rPr>
        <w:t>六、</w:t>
      </w:r>
      <w:r>
        <w:rPr>
          <w:rFonts w:hint="eastAsia" w:ascii="宋体" w:hAnsi="宋体" w:eastAsia="宋体" w:cs="Segoe UI"/>
          <w:b/>
          <w:bCs/>
          <w:color w:val="333333"/>
          <w:kern w:val="0"/>
          <w:sz w:val="24"/>
          <w:szCs w:val="24"/>
        </w:rPr>
        <w:t>联系方式</w:t>
      </w:r>
    </w:p>
    <w:p w14:paraId="5883143D">
      <w:pPr>
        <w:widowControl/>
        <w:spacing w:before="100" w:beforeAutospacing="1" w:after="100" w:afterAutospacing="1"/>
        <w:ind w:firstLine="480"/>
        <w:jc w:val="left"/>
        <w:rPr>
          <w:rFonts w:ascii="Segoe UI" w:hAnsi="Segoe UI" w:eastAsia="宋体" w:cs="Segoe UI"/>
          <w:color w:val="333333"/>
          <w:kern w:val="0"/>
          <w:szCs w:val="21"/>
        </w:rPr>
      </w:pPr>
      <w:r>
        <w:rPr>
          <w:rFonts w:hint="eastAsia" w:ascii="宋体" w:hAnsi="宋体" w:eastAsia="宋体" w:cs="Segoe UI"/>
          <w:color w:val="333333"/>
          <w:kern w:val="0"/>
          <w:sz w:val="24"/>
          <w:szCs w:val="24"/>
        </w:rPr>
        <w:t>招标人：广西一方天江制药有限公司</w:t>
      </w:r>
    </w:p>
    <w:p w14:paraId="478F3CE4">
      <w:pPr>
        <w:widowControl/>
        <w:spacing w:before="100" w:beforeAutospacing="1" w:after="100" w:afterAutospacing="1"/>
        <w:ind w:firstLine="480"/>
        <w:jc w:val="left"/>
        <w:rPr>
          <w:rFonts w:hint="eastAsia" w:ascii="Segoe UI" w:hAnsi="Segoe UI" w:eastAsia="宋体" w:cs="Segoe UI"/>
          <w:color w:val="333333"/>
          <w:kern w:val="0"/>
          <w:szCs w:val="21"/>
          <w:lang w:eastAsia="zh-CN"/>
        </w:rPr>
      </w:pPr>
      <w:r>
        <w:rPr>
          <w:rFonts w:hint="eastAsia" w:ascii="宋体" w:hAnsi="宋体" w:eastAsia="宋体" w:cs="Segoe UI"/>
          <w:color w:val="333333"/>
          <w:kern w:val="0"/>
          <w:sz w:val="24"/>
          <w:szCs w:val="24"/>
        </w:rPr>
        <w:t>报名联系人：</w:t>
      </w:r>
      <w:r>
        <w:rPr>
          <w:rFonts w:hint="eastAsia" w:ascii="宋体" w:hAnsi="宋体" w:eastAsia="宋体" w:cs="Segoe UI"/>
          <w:color w:val="333333"/>
          <w:kern w:val="0"/>
          <w:sz w:val="24"/>
          <w:szCs w:val="24"/>
          <w:lang w:val="en-US" w:eastAsia="zh-CN"/>
        </w:rPr>
        <w:t>邓伟伟</w:t>
      </w:r>
    </w:p>
    <w:p w14:paraId="14963897">
      <w:pPr>
        <w:widowControl/>
        <w:spacing w:before="100" w:beforeAutospacing="1" w:after="100" w:afterAutospacing="1"/>
        <w:ind w:firstLine="480"/>
        <w:jc w:val="left"/>
        <w:rPr>
          <w:rFonts w:hint="default" w:ascii="Segoe UI" w:hAnsi="Segoe UI" w:eastAsia="宋体" w:cs="Segoe UI"/>
          <w:color w:val="333333"/>
          <w:kern w:val="0"/>
          <w:szCs w:val="21"/>
          <w:lang w:val="en-US" w:eastAsia="zh-CN"/>
        </w:rPr>
      </w:pPr>
      <w:r>
        <w:rPr>
          <w:rFonts w:hint="eastAsia" w:ascii="宋体" w:hAnsi="宋体" w:eastAsia="宋体" w:cs="Segoe UI"/>
          <w:color w:val="333333"/>
          <w:kern w:val="0"/>
          <w:sz w:val="24"/>
          <w:szCs w:val="24"/>
        </w:rPr>
        <w:t>联系电话：1</w:t>
      </w:r>
      <w:r>
        <w:rPr>
          <w:rFonts w:hint="eastAsia" w:ascii="宋体" w:hAnsi="宋体" w:eastAsia="宋体" w:cs="Segoe UI"/>
          <w:color w:val="333333"/>
          <w:kern w:val="0"/>
          <w:sz w:val="24"/>
          <w:szCs w:val="24"/>
          <w:lang w:val="en-US" w:eastAsia="zh-CN"/>
        </w:rPr>
        <w:t>3558336080</w:t>
      </w:r>
    </w:p>
    <w:p w14:paraId="025AECC9">
      <w:pPr>
        <w:widowControl/>
        <w:spacing w:before="100" w:beforeAutospacing="1" w:after="100" w:afterAutospacing="1"/>
        <w:ind w:firstLine="480"/>
        <w:jc w:val="left"/>
        <w:rPr>
          <w:rFonts w:ascii="Segoe UI" w:hAnsi="Segoe UI" w:eastAsia="宋体" w:cs="Segoe UI"/>
          <w:color w:val="333333"/>
          <w:kern w:val="0"/>
          <w:szCs w:val="21"/>
        </w:rPr>
      </w:pPr>
      <w:r>
        <w:rPr>
          <w:rFonts w:hint="eastAsia" w:ascii="宋体" w:hAnsi="宋体" w:eastAsia="宋体" w:cs="Segoe UI"/>
          <w:color w:val="333333"/>
          <w:kern w:val="0"/>
          <w:sz w:val="24"/>
          <w:szCs w:val="24"/>
        </w:rPr>
        <w:t xml:space="preserve">联系邮箱：237554127@qq.com </w:t>
      </w:r>
    </w:p>
    <w:p w14:paraId="32103C03">
      <w:pPr>
        <w:widowControl/>
        <w:spacing w:before="100" w:beforeAutospacing="1" w:after="100" w:afterAutospacing="1"/>
        <w:ind w:left="1679" w:hanging="1200"/>
        <w:jc w:val="left"/>
        <w:rPr>
          <w:rFonts w:ascii="Segoe UI" w:hAnsi="Segoe UI" w:eastAsia="宋体" w:cs="Segoe UI"/>
          <w:color w:val="333333"/>
          <w:kern w:val="0"/>
          <w:szCs w:val="21"/>
        </w:rPr>
      </w:pPr>
      <w:r>
        <w:rPr>
          <w:rFonts w:hint="eastAsia" w:ascii="宋体" w:hAnsi="宋体" w:eastAsia="宋体" w:cs="Segoe UI"/>
          <w:color w:val="333333"/>
          <w:kern w:val="0"/>
          <w:sz w:val="24"/>
          <w:szCs w:val="24"/>
        </w:rPr>
        <w:t>联系地址：广西壮族自治区桂林</w:t>
      </w:r>
      <w:r>
        <w:rPr>
          <w:rFonts w:hint="eastAsia" w:ascii="宋体" w:hAnsi="宋体" w:eastAsia="宋体" w:cs="Segoe UI"/>
          <w:color w:val="333333"/>
          <w:kern w:val="0"/>
          <w:sz w:val="24"/>
          <w:szCs w:val="24"/>
          <w:lang w:val="en-US" w:eastAsia="zh-CN"/>
        </w:rPr>
        <w:t>市七星区</w:t>
      </w:r>
      <w:r>
        <w:rPr>
          <w:rFonts w:hint="eastAsia" w:ascii="宋体" w:hAnsi="宋体" w:eastAsia="宋体" w:cs="Segoe UI"/>
          <w:color w:val="333333"/>
          <w:kern w:val="0"/>
          <w:sz w:val="24"/>
          <w:szCs w:val="24"/>
        </w:rPr>
        <w:t>青柳路3号 广西一方天江制药有限公司（邮递地址）</w:t>
      </w:r>
    </w:p>
    <w:p w14:paraId="18587DA8">
      <w:pPr>
        <w:widowControl/>
        <w:spacing w:before="100" w:beforeAutospacing="1" w:after="100" w:afterAutospacing="1"/>
        <w:jc w:val="left"/>
        <w:rPr>
          <w:rFonts w:ascii="Segoe UI" w:hAnsi="Segoe UI" w:eastAsia="宋体" w:cs="Segoe UI"/>
          <w:color w:val="333333"/>
          <w:kern w:val="0"/>
          <w:szCs w:val="21"/>
        </w:rPr>
      </w:pPr>
      <w:r>
        <w:rPr>
          <w:rFonts w:ascii="Segoe UI" w:hAnsi="Segoe UI" w:eastAsia="宋体" w:cs="Segoe UI"/>
          <w:color w:val="333333"/>
          <w:kern w:val="0"/>
          <w:szCs w:val="21"/>
        </w:rPr>
        <w:t> </w:t>
      </w:r>
    </w:p>
    <w:p w14:paraId="290B135A">
      <w:pPr>
        <w:widowControl/>
        <w:spacing w:before="100" w:beforeAutospacing="1" w:after="100" w:afterAutospacing="1"/>
        <w:ind w:right="480"/>
        <w:jc w:val="right"/>
        <w:rPr>
          <w:rFonts w:ascii="Segoe UI" w:hAnsi="Segoe UI" w:eastAsia="宋体" w:cs="Segoe UI"/>
          <w:color w:val="333333"/>
          <w:kern w:val="0"/>
          <w:szCs w:val="21"/>
        </w:rPr>
      </w:pPr>
      <w:r>
        <w:rPr>
          <w:rFonts w:hint="eastAsia" w:ascii="宋体" w:hAnsi="宋体" w:eastAsia="宋体" w:cs="Segoe UI"/>
          <w:color w:val="333333"/>
          <w:kern w:val="0"/>
          <w:sz w:val="24"/>
          <w:szCs w:val="24"/>
        </w:rPr>
        <w:t>广西一方天江制药有限公司</w:t>
      </w:r>
    </w:p>
    <w:p w14:paraId="5782D104">
      <w:pPr>
        <w:widowControl/>
        <w:spacing w:before="100" w:beforeAutospacing="1" w:after="100" w:afterAutospacing="1"/>
        <w:ind w:left="5040" w:right="480" w:firstLine="420"/>
        <w:jc w:val="right"/>
        <w:rPr>
          <w:rFonts w:ascii="Segoe UI" w:hAnsi="Segoe UI" w:eastAsia="宋体" w:cs="Segoe UI"/>
          <w:color w:val="333333"/>
          <w:kern w:val="0"/>
          <w:szCs w:val="21"/>
        </w:rPr>
      </w:pPr>
      <w:r>
        <w:rPr>
          <w:rFonts w:hint="eastAsia" w:ascii="宋体" w:hAnsi="宋体" w:eastAsia="宋体" w:cs="Segoe UI"/>
          <w:color w:val="333333"/>
          <w:kern w:val="0"/>
          <w:sz w:val="24"/>
          <w:szCs w:val="24"/>
        </w:rPr>
        <w:t>202</w:t>
      </w:r>
      <w:r>
        <w:rPr>
          <w:rFonts w:hint="eastAsia" w:ascii="宋体" w:hAnsi="宋体" w:eastAsia="宋体" w:cs="Segoe UI"/>
          <w:color w:val="333333"/>
          <w:kern w:val="0"/>
          <w:sz w:val="24"/>
          <w:szCs w:val="24"/>
          <w:lang w:val="en-US" w:eastAsia="zh-CN"/>
        </w:rPr>
        <w:t>5</w:t>
      </w:r>
      <w:r>
        <w:rPr>
          <w:rFonts w:hint="eastAsia" w:ascii="宋体" w:hAnsi="宋体" w:eastAsia="宋体" w:cs="Segoe UI"/>
          <w:color w:val="333333"/>
          <w:kern w:val="0"/>
          <w:sz w:val="24"/>
          <w:szCs w:val="24"/>
        </w:rPr>
        <w:t>年</w:t>
      </w:r>
      <w:r>
        <w:rPr>
          <w:rFonts w:hint="eastAsia" w:ascii="宋体" w:hAnsi="宋体" w:eastAsia="宋体" w:cs="Segoe UI"/>
          <w:color w:val="333333"/>
          <w:kern w:val="0"/>
          <w:sz w:val="24"/>
          <w:szCs w:val="24"/>
          <w:lang w:val="en-US" w:eastAsia="zh-CN"/>
        </w:rPr>
        <w:t>10</w:t>
      </w:r>
      <w:r>
        <w:rPr>
          <w:rFonts w:hint="eastAsia" w:ascii="宋体" w:hAnsi="宋体" w:eastAsia="宋体" w:cs="Segoe UI"/>
          <w:color w:val="333333"/>
          <w:kern w:val="0"/>
          <w:sz w:val="24"/>
          <w:szCs w:val="24"/>
        </w:rPr>
        <w:t>月</w:t>
      </w:r>
      <w:r>
        <w:rPr>
          <w:rFonts w:hint="eastAsia" w:ascii="宋体" w:hAnsi="宋体" w:eastAsia="宋体" w:cs="Segoe UI"/>
          <w:color w:val="333333"/>
          <w:kern w:val="0"/>
          <w:sz w:val="24"/>
          <w:szCs w:val="24"/>
          <w:lang w:val="en-US" w:eastAsia="zh-CN"/>
        </w:rPr>
        <w:t>31</w:t>
      </w:r>
      <w:r>
        <w:rPr>
          <w:rFonts w:hint="eastAsia" w:ascii="宋体" w:hAnsi="宋体" w:eastAsia="宋体" w:cs="Segoe UI"/>
          <w:color w:val="333333"/>
          <w:kern w:val="0"/>
          <w:sz w:val="24"/>
          <w:szCs w:val="24"/>
        </w:rPr>
        <w:t>日</w:t>
      </w: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00241B5E"/>
    <w:rsid w:val="000E77FF"/>
    <w:rsid w:val="00112733"/>
    <w:rsid w:val="00116CE7"/>
    <w:rsid w:val="001604B2"/>
    <w:rsid w:val="001C2F82"/>
    <w:rsid w:val="00241B5E"/>
    <w:rsid w:val="002E5B77"/>
    <w:rsid w:val="00336EB1"/>
    <w:rsid w:val="003B7FEC"/>
    <w:rsid w:val="00412AEA"/>
    <w:rsid w:val="004146B2"/>
    <w:rsid w:val="00452F5B"/>
    <w:rsid w:val="004D4C2E"/>
    <w:rsid w:val="00504999"/>
    <w:rsid w:val="00540F17"/>
    <w:rsid w:val="00573DD9"/>
    <w:rsid w:val="005E020B"/>
    <w:rsid w:val="006520DD"/>
    <w:rsid w:val="006936FF"/>
    <w:rsid w:val="006C7D3F"/>
    <w:rsid w:val="006F5FA1"/>
    <w:rsid w:val="00710713"/>
    <w:rsid w:val="00720A74"/>
    <w:rsid w:val="00733F07"/>
    <w:rsid w:val="007F19B4"/>
    <w:rsid w:val="007F2243"/>
    <w:rsid w:val="0082225C"/>
    <w:rsid w:val="009062CF"/>
    <w:rsid w:val="00912DCF"/>
    <w:rsid w:val="009347CE"/>
    <w:rsid w:val="00943C15"/>
    <w:rsid w:val="009D1986"/>
    <w:rsid w:val="009D7BAA"/>
    <w:rsid w:val="00A00955"/>
    <w:rsid w:val="00A109D8"/>
    <w:rsid w:val="00A141CA"/>
    <w:rsid w:val="00A65D73"/>
    <w:rsid w:val="00B05A0F"/>
    <w:rsid w:val="00B7203A"/>
    <w:rsid w:val="00B96949"/>
    <w:rsid w:val="00BC0414"/>
    <w:rsid w:val="00D16FB7"/>
    <w:rsid w:val="00D7412D"/>
    <w:rsid w:val="00DE4A8E"/>
    <w:rsid w:val="00DF137A"/>
    <w:rsid w:val="00E7008B"/>
    <w:rsid w:val="00E75811"/>
    <w:rsid w:val="00F14185"/>
    <w:rsid w:val="00F213E2"/>
    <w:rsid w:val="00F321A6"/>
    <w:rsid w:val="00F511B7"/>
    <w:rsid w:val="00FF414C"/>
    <w:rsid w:val="01E147F7"/>
    <w:rsid w:val="03722240"/>
    <w:rsid w:val="08DC35B7"/>
    <w:rsid w:val="095B6D6C"/>
    <w:rsid w:val="0E2254D5"/>
    <w:rsid w:val="152003AD"/>
    <w:rsid w:val="152E0E11"/>
    <w:rsid w:val="17AA03FB"/>
    <w:rsid w:val="24B7638F"/>
    <w:rsid w:val="30A40704"/>
    <w:rsid w:val="31CB6E85"/>
    <w:rsid w:val="3B4B0F69"/>
    <w:rsid w:val="401809FC"/>
    <w:rsid w:val="418C3099"/>
    <w:rsid w:val="41E741BD"/>
    <w:rsid w:val="42BA6CAA"/>
    <w:rsid w:val="43216541"/>
    <w:rsid w:val="45935B0B"/>
    <w:rsid w:val="47DB336A"/>
    <w:rsid w:val="48EC6A8B"/>
    <w:rsid w:val="4A286B98"/>
    <w:rsid w:val="4B377437"/>
    <w:rsid w:val="4C0B77C2"/>
    <w:rsid w:val="59211529"/>
    <w:rsid w:val="5CE540B0"/>
    <w:rsid w:val="6530652E"/>
    <w:rsid w:val="67F16FB8"/>
    <w:rsid w:val="6C574B73"/>
    <w:rsid w:val="6D646689"/>
    <w:rsid w:val="71A00529"/>
    <w:rsid w:val="73D65AF9"/>
    <w:rsid w:val="797A3E8A"/>
    <w:rsid w:val="79A16224"/>
    <w:rsid w:val="7BD549BE"/>
    <w:rsid w:val="7D7A6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jc w:val="left"/>
      <w:outlineLvl w:val="0"/>
    </w:pPr>
    <w:rPr>
      <w:rFonts w:ascii="宋体" w:hAnsi="宋体" w:eastAsia="宋体" w:cs="宋体"/>
      <w:kern w:val="36"/>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6"/>
    <w:semiHidden/>
    <w:unhideWhenUsed/>
    <w:qFormat/>
    <w:uiPriority w:val="99"/>
    <w:pPr>
      <w:tabs>
        <w:tab w:val="center" w:pos="4153"/>
        <w:tab w:val="right" w:pos="8306"/>
      </w:tabs>
      <w:snapToGrid w:val="0"/>
      <w:jc w:val="left"/>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next w:val="3"/>
    <w:link w:val="17"/>
    <w:semiHidden/>
    <w:unhideWhenUsed/>
    <w:qFormat/>
    <w:uiPriority w:val="99"/>
    <w:rPr>
      <w:rFonts w:asciiTheme="minorHAnsi" w:hAnsiTheme="minorHAnsi" w:eastAsiaTheme="minorEastAsia" w:cstheme="minorBidi"/>
      <w:b/>
      <w:bCs/>
      <w:lang w:val="en-US" w:eastAsia="zh-CN" w:bidi="ar-SA"/>
    </w:rPr>
  </w:style>
  <w:style w:type="character" w:styleId="11">
    <w:name w:val="Strong"/>
    <w:basedOn w:val="10"/>
    <w:qFormat/>
    <w:uiPriority w:val="22"/>
    <w:rPr>
      <w:b/>
      <w:bCs/>
    </w:rPr>
  </w:style>
  <w:style w:type="character" w:styleId="12">
    <w:name w:val="Hyperlink"/>
    <w:basedOn w:val="10"/>
    <w:unhideWhenUsed/>
    <w:qFormat/>
    <w:uiPriority w:val="99"/>
    <w:rPr>
      <w:color w:val="0E90D2"/>
      <w:u w:val="none"/>
      <w:shd w:val="clear" w:color="auto" w:fill="auto"/>
    </w:rPr>
  </w:style>
  <w:style w:type="character" w:styleId="13">
    <w:name w:val="annotation reference"/>
    <w:basedOn w:val="10"/>
    <w:semiHidden/>
    <w:unhideWhenUsed/>
    <w:qFormat/>
    <w:uiPriority w:val="99"/>
    <w:rPr>
      <w:sz w:val="21"/>
      <w:szCs w:val="21"/>
    </w:rPr>
  </w:style>
  <w:style w:type="character" w:customStyle="1" w:styleId="14">
    <w:name w:val="标题 1 Char"/>
    <w:basedOn w:val="10"/>
    <w:link w:val="2"/>
    <w:qFormat/>
    <w:uiPriority w:val="9"/>
    <w:rPr>
      <w:rFonts w:ascii="宋体" w:hAnsi="宋体" w:eastAsia="宋体" w:cs="宋体"/>
      <w:kern w:val="36"/>
      <w:sz w:val="36"/>
      <w:szCs w:val="36"/>
    </w:rPr>
  </w:style>
  <w:style w:type="character" w:customStyle="1" w:styleId="15">
    <w:name w:val="页眉 Char"/>
    <w:basedOn w:val="10"/>
    <w:link w:val="6"/>
    <w:semiHidden/>
    <w:qFormat/>
    <w:uiPriority w:val="99"/>
    <w:rPr>
      <w:sz w:val="18"/>
      <w:szCs w:val="18"/>
    </w:rPr>
  </w:style>
  <w:style w:type="character" w:customStyle="1" w:styleId="16">
    <w:name w:val="页脚 Char"/>
    <w:basedOn w:val="10"/>
    <w:link w:val="5"/>
    <w:semiHidden/>
    <w:qFormat/>
    <w:uiPriority w:val="99"/>
    <w:rPr>
      <w:sz w:val="18"/>
      <w:szCs w:val="18"/>
    </w:rPr>
  </w:style>
  <w:style w:type="character" w:customStyle="1" w:styleId="17">
    <w:name w:val="批注主题 Char"/>
    <w:link w:val="8"/>
    <w:semiHidden/>
    <w:qFormat/>
    <w:uiPriority w:val="99"/>
    <w:rPr>
      <w:b/>
      <w:bCs/>
      <w:kern w:val="2"/>
      <w:sz w:val="21"/>
      <w:szCs w:val="22"/>
    </w:rPr>
  </w:style>
  <w:style w:type="character" w:customStyle="1" w:styleId="18">
    <w:name w:val="批注框文本 Char"/>
    <w:basedOn w:val="10"/>
    <w:link w:val="4"/>
    <w:semiHidden/>
    <w:qFormat/>
    <w:uiPriority w:val="99"/>
    <w:rPr>
      <w:kern w:val="2"/>
      <w:sz w:val="18"/>
      <w:szCs w:val="18"/>
    </w:rPr>
  </w:style>
  <w:style w:type="character" w:customStyle="1" w:styleId="19">
    <w:name w:val="批注文字 Char"/>
    <w:basedOn w:val="10"/>
    <w:link w:val="3"/>
    <w:qFormat/>
    <w:uiPriority w:val="0"/>
    <w:rPr>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742</Words>
  <Characters>820</Characters>
  <Lines>6</Lines>
  <Paragraphs>1</Paragraphs>
  <TotalTime>1</TotalTime>
  <ScaleCrop>false</ScaleCrop>
  <LinksUpToDate>false</LinksUpToDate>
  <CharactersWithSpaces>825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2019-12-17T09:28:00Z</dcterms:created>
  <dc:creator>ninming</dc:creator>
  <cp:lastModifiedBy>WPS_1598076049</cp:lastModifiedBy>
  <dcterms:modified xsi:type="dcterms:W3CDTF">2025-10-31T05:26:30Z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3A857B4303904944930D5B1D667011D3_13</vt:lpwstr>
  </property>
  <property fmtid="{D5CDD505-2E9C-101B-9397-08002B2CF9AE}" pid="4" name="KSOTemplateDocerSaveRecord">
    <vt:lpwstr>eyJoZGlkIjoiODY5ZTQ3MWUyMmVlYmU1NWFkMDAwMTlmYjBmYzU5YWEiLCJ1c2VySWQiOiIxMDY0NTMzMzkxIn0=</vt:lpwstr>
  </property>
</Properties>
</file>